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الشريف أحمد بن إبراهيم بن إسماعيل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الشريف أحمد بن إبراهيم بن إسماعيل
</w:t>
      </w:r>
    </w:p>
    <w:p>
      <w:pPr/>
      <w:r>
        <w:rPr/>
        <w:t xml:space="preserve">الشريف أحمد بن إبراهيم بن إسماعيل ابن الحسن ابن زيد بن الحسن بن علي أخو القاسم</w:t>
      </w:r>
    </w:p>
    <w:p/>
    <w:p>
      <w:pPr/>
      <w:r>
        <w:rPr/>
        <w:t xml:space="preserve">في مقاتل الطالبيين قتله بنو محمد بن يوسف وابنه محمدا في الحرب التي كانت بين الجعفريين والعلويين.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2026-07-09T01:39:25+03:00</dcterms:created>
  <dcterms:modified xsi:type="dcterms:W3CDTF">2026-07-09T01:39:25+03:00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