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المولى الأنصاري
</w:t>
      </w:r>
    </w:p>
    <w:p>
      <w:pPr>
        <w:jc w:val="start"/>
        <w:bidi/>
      </w:pPr>
      <w:r>
        <w:rPr>
          <w:rFonts w:ascii="arial" w:hAnsi="arial" w:eastAsia="arial" w:cs="arial"/>
          <w:sz w:val="28"/>
          <w:szCs w:val="28"/>
          <w:b w:val="1"/>
          <w:bCs w:val="1"/>
          <w:rtl/>
        </w:rPr>
        <w:t xml:space="preserve">أبو المولى الأنصاري
</w:t>
      </w:r>
    </w:p>
    <w:p>
      <w:pPr/>
      <w:r>
        <w:rPr/>
        <w:t xml:space="preserve">أبو المولى الأنصاري وفي بعض نسخ المعالم: ابن المولى الأنصاري</w:t>
      </w:r>
    </w:p>
    <w:p/>
    <w:p>
      <w:pPr/>
      <w:r>
        <w:rPr/>
        <w:t xml:space="preserve">إن ابن شهراشوب ذكره في معالم العلماء في شعراء أهل البيت المتقين ثم وجدنا أنه ذكر بعده داود بن مسلم، والظاهر أنه اسم آخر غيره ويحتمل أن يكون اسمه والله أعلم، وأورد له في المناقب هذه الأبيات:</w:t>
      </w:r>
    </w:p>
    <w:p/>
    <w:p>
      <w:pPr>
        <w:jc w:val="center"/>
      </w:pPr>
      <w:r>
        <w:rPr>
          <w:color w:val="ff0000"/>
        </w:rPr>
        <w:t xml:space="preserve">رهطه واضح (كذا) برهط أبي القا</w:t>
      </w:r>
      <w:r>
        <w:rPr>
          <w:color w:val="ff0000"/>
        </w:rPr>
        <w:t xml:space="preserve">      </w:t>
      </w:r>
      <w:r>
        <w:rPr>
          <w:color w:val="ff0000"/>
        </w:rPr>
        <w:t xml:space="preserve">سم رهط اليقين والإيمان</w:t>
      </w:r>
    </w:p>
    <w:p/>
    <w:p>
      <w:pPr>
        <w:jc w:val="center"/>
      </w:pPr>
      <w:r>
        <w:rPr>
          <w:color w:val="ff0000"/>
        </w:rPr>
        <w:t xml:space="preserve">هم ذوو النور والهدى وأولو الأمـ</w:t>
      </w:r>
      <w:r>
        <w:rPr>
          <w:color w:val="ff0000"/>
        </w:rPr>
        <w:t xml:space="preserve">      </w:t>
      </w:r>
      <w:r>
        <w:rPr>
          <w:color w:val="ff0000"/>
        </w:rPr>
        <w:t xml:space="preserve">ـر وأهل الفرقان والبرهان</w:t>
      </w:r>
    </w:p>
    <w:p/>
    <w:p>
      <w:pPr>
        <w:jc w:val="center"/>
      </w:pPr>
      <w:r>
        <w:rPr>
          <w:color w:val="ff0000"/>
        </w:rPr>
        <w:t xml:space="preserve">معدن الحق والنبوة والعد</w:t>
      </w:r>
      <w:r>
        <w:rPr>
          <w:color w:val="ff0000"/>
        </w:rPr>
        <w:t xml:space="preserve">      </w:t>
      </w:r>
      <w:r>
        <w:rPr>
          <w:color w:val="ff0000"/>
        </w:rPr>
        <w:t xml:space="preserve">ل إذا ما تنازع الخصمان</w:t>
      </w:r>
    </w:p>
    <w:p/>
    <w:p>
      <w:pPr>
        <w:jc w:val="start"/>
        <w:bidi/>
      </w:pPr>
      <w:r>
        <w:rPr>
          <w:sz w:val="24"/>
          <w:szCs w:val="24"/>
          <w:b w:val="1"/>
          <w:bCs w:val="1"/>
          <w:rtl/>
        </w:rPr>
        <w:t xml:space="preserve">
أعيان الشيعة،(دار التعارف للمطبوعات - بيروت،1983،ط 1،ج 2،ص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2026-07-09T00:32:09+03:00</dcterms:created>
  <dcterms:modified xsi:type="dcterms:W3CDTF">2026-07-09T00:32:09+03:00</dcterms:modified>
</cp:coreProperties>
</file>

<file path=docProps/custom.xml><?xml version="1.0" encoding="utf-8"?>
<Properties xmlns="http://schemas.openxmlformats.org/officeDocument/2006/custom-properties" xmlns:vt="http://schemas.openxmlformats.org/officeDocument/2006/docPropsVTypes"/>
</file>