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كنعان
</w:t>
      </w:r>
    </w:p>
    <w:p>
      <w:pPr>
        <w:jc w:val="start"/>
        <w:bidi/>
      </w:pPr>
      <w:r>
        <w:rPr>
          <w:rFonts w:ascii="arial" w:hAnsi="arial" w:eastAsia="arial" w:cs="arial"/>
          <w:sz w:val="28"/>
          <w:szCs w:val="28"/>
          <w:b w:val="1"/>
          <w:bCs w:val="1"/>
          <w:rtl/>
        </w:rPr>
        <w:t xml:space="preserve">الدكتور كنعان
</w:t>
      </w:r>
    </w:p>
    <w:p>
      <w:pPr/>
      <w:r>
        <w:rPr/>
        <w:t xml:space="preserve">الدكتور كنعان  توفيق بن بشارة كنعان: طبيب، له كتابات بالعربية، ومؤلفات بالإنكليزية والألمانية والفرنسية. ولد في (بيت جالا) بفلسطين. وتعلم بها وبالقدس. وتخرج طبيبا سنة 1905 بالجامعة الأميركية ببيروت، وكانت تسمى الكلية الانجيلية السورية. وعمل في الطب. وصنف كتبا، منها (الموت ام الحياة - ط) بالانكليزية، وترجم إلى العربية و (الطبر الشعبي في أرض الكتاب المقدس - ط) بالألمانية، و (قضية عرب فلسطين - ط) بالانكليزية، ونقل إلى العربية، و (الصراع في أرض السلام - ط) بالانكليزية. واعتزل العمل سنة 1955 وأقام في جبل الزيتون بالقدس إلى نهاية حياته. </w:t>
      </w:r>
    </w:p>
    <w:p>
      <w:pPr>
        <w:jc w:val="start"/>
        <w:bidi/>
      </w:pPr>
      <w:r>
        <w:rPr>
          <w:sz w:val="24"/>
          <w:szCs w:val="24"/>
          <w:b w:val="1"/>
          <w:bCs w:val="1"/>
          <w:rtl/>
        </w:rPr>
        <w:t xml:space="preserve">
الأعلام،(دار العلم للملايين - بيروت،2002،ط 15،ج 2،ص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2026-07-06T11:44:12+03:00</dcterms:created>
  <dcterms:modified xsi:type="dcterms:W3CDTF">2026-07-06T11:44:12+03:00</dcterms:modified>
</cp:coreProperties>
</file>

<file path=docProps/custom.xml><?xml version="1.0" encoding="utf-8"?>
<Properties xmlns="http://schemas.openxmlformats.org/officeDocument/2006/custom-properties" xmlns:vt="http://schemas.openxmlformats.org/officeDocument/2006/docPropsVTypes"/>
</file>