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إسكاروس
</w:t>
      </w:r>
    </w:p>
    <w:p>
      <w:pPr>
        <w:jc w:val="start"/>
        <w:bidi/>
      </w:pPr>
      <w:r>
        <w:rPr>
          <w:rFonts w:ascii="arial" w:hAnsi="arial" w:eastAsia="arial" w:cs="arial"/>
          <w:sz w:val="28"/>
          <w:szCs w:val="28"/>
          <w:b w:val="1"/>
          <w:bCs w:val="1"/>
          <w:rtl/>
        </w:rPr>
        <w:t xml:space="preserve">إسكاروس
</w:t>
      </w:r>
    </w:p>
    <w:p>
      <w:pPr/>
      <w:r>
        <w:rPr/>
        <w:t xml:space="preserve">إسكاروس  توفيق إسكاروس: مؤرخ قبطي مصري. من أعضاء لجنة التاريخ القبطي. تخرج بمدرسة الحقوق في القاهرة. وعين في دار الكتب، وكانت تدعى المكتبة الخديوية. وشارك في إنشا جمعية النشأة القبطية. وكان يصدر تقويمها السنوي. وصنف (نوابغ الأقباط ومشاهيرهم في القرن التاسع عشر - ط) جزآن. </w:t>
      </w:r>
    </w:p>
    <w:p>
      <w:pPr>
        <w:jc w:val="start"/>
        <w:bidi/>
      </w:pPr>
      <w:r>
        <w:rPr>
          <w:sz w:val="24"/>
          <w:szCs w:val="24"/>
          <w:b w:val="1"/>
          <w:bCs w:val="1"/>
          <w:rtl/>
        </w:rPr>
        <w:t xml:space="preserve">
الأعلام،(دار العلم للملايين - بيروت،2002،ط 15،ج 2،ص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2026-07-06T10:13:51+03:00</dcterms:created>
  <dcterms:modified xsi:type="dcterms:W3CDTF">2026-07-06T10:13:51+03:00</dcterms:modified>
</cp:coreProperties>
</file>

<file path=docProps/custom.xml><?xml version="1.0" encoding="utf-8"?>
<Properties xmlns="http://schemas.openxmlformats.org/officeDocument/2006/custom-properties" xmlns:vt="http://schemas.openxmlformats.org/officeDocument/2006/docPropsVTypes"/>
</file>