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جلال الدين أبو يعلى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جلال الدين أبو يعلى
</w:t>
      </w:r>
    </w:p>
    <w:p>
      <w:pPr/>
      <w:r>
        <w:rPr/>
        <w:t xml:space="preserve">السيد جلال الدين أبو يعلى ابن حيدر بن مرعش الحسيني المرعشي</w:t>
      </w:r>
    </w:p>
    <w:p/>
    <w:p>
      <w:pPr/>
      <w:r>
        <w:rPr/>
        <w:t xml:space="preserve">عالم صالح قاله منتجب الدين.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2026-07-08T23:27:43+03:00</dcterms:created>
  <dcterms:modified xsi:type="dcterms:W3CDTF">2026-07-08T23:27:43+03:00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