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الواسطي
</w:t>
      </w:r>
    </w:p>
    <w:p>
      <w:pPr>
        <w:jc w:val="start"/>
        <w:bidi/>
      </w:pPr>
      <w:r>
        <w:rPr>
          <w:rFonts w:ascii="arial" w:hAnsi="arial" w:eastAsia="arial" w:cs="arial"/>
          <w:sz w:val="28"/>
          <w:szCs w:val="28"/>
          <w:b w:val="1"/>
          <w:bCs w:val="1"/>
          <w:rtl/>
        </w:rPr>
        <w:t xml:space="preserve">أبو يحيى الواسطي
</w:t>
      </w:r>
    </w:p>
    <w:p>
      <w:pPr/>
      <w:r>
        <w:rPr/>
        <w:t xml:space="preserve">أبو يحيى الواسطي اسمه زكريا بن يحيى أطلقه عليه أحمد بن محمد ابن عيسى في سند بعض الروايات الواردة في المغيرة بن سعيد مولى بجلية وهو يروي عن الرضا عليه السلام ومر زكريا ابن يحيى الواسطي من أصحاب الصادق عليه السلام فتلخص أن أبا يحيى الواسطي يأتي لسهيل بن زياد من أصحاب العسكري عليه السلام ولإسماعيل بن زياد أصحاب الكاظم عليه السلام كما في ترجمة هشام بن الحكم ولزكريا ابن يحيى من أصحاب الرضا عليه السلام كما في ترجمة المغيرة ابن سعيد. </w:t>
      </w:r>
    </w:p>
    <w:p/>
    <w:p>
      <w:pPr/>
      <w:r>
        <w:rPr/>
        <w:t xml:space="preserve">(تتمة)</w:t>
      </w:r>
    </w:p>
    <w:p/>
    <w:p>
      <w:pPr/>
      <w:r>
        <w:rPr/>
        <w:t xml:space="preserve">في مشتركات الكاظمي: ومنهم أبو يحيى المشترك بين جماعة لا حظ لهم في التوثيق (أحدهم) الأهوازي ويعرف برواية جعفر بن محمد بن مالك عنه (والثاني) الحناط أو الخياط ابن سفيان ويعرف برواية الحسن بن محمد ابن سماعة والحسن بن محبوب عنه (والثالث) المكفوف ويعرف برواية عمربن طرخان عنه وروايته هو عن أبي عبد الله عليه السلام حيث لا مشارك (الرابع) الموصلي الملقب بكوكب الدم المعدود من الأخيار ويعرف بوروده في طبقة الرضا عليه السلام حيث هو معدود من رجاله (الخامس) سهيل بن زياد الواسطي ويعرف برواية أحمد ابن أبي عبد الله عنه ورواية أحمد بن محمد بن عيسى عنه ورواية محمد بن هارون عنه (السادس) سمعان الأسلمي المدني من الثالثة (السابع) الجرجاني أحمد بن داود بن سعيد الفزاري كان من أجلة أصحاب الحديث ورزقه الله هذا الأمر وصنف في الرد على الحشوية تصنيفا كثيرا (الثامن) حكم بن سعد الحنفي وكان من شرطة الخميس من الأولياء من أصحاب علي عليه السلام (التاسع) الطحان ويقال حناط (ظم) (العاشر) المكي (ضا) وهؤلاء الخمسة لم يذكرهم شيخنا وحيث لا تميز فالحال بحسب الظاهر واحد وربما كان لشدة الإمعان في ملاحظة النظر في القرائن دخل في الإطلاع على ترجيح بعض المذكورين على بعض ’’أه’’. (أقول) الأسلمي المدني ليس من رواتنا ذكره ابن حجر في كتبه.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أبو يحيى الوقار مصري
</w:t>
      </w:r>
    </w:p>
    <w:p>
      <w:pPr/>
      <w:r>
        <w:rPr/>
        <w:t xml:space="preserve">زكريا بن يحيى أبو يحيى الوقار مصري يضع الحديث ويوصلها وأخبرني بعض أصحابنا عن صالح جزرة أنه، قال: حدثنا أبو يحيى الوقار وكان من الكذابين الكبار.</w:t>
      </w:r>
    </w:p>
    <w:p/>
    <w:p>
      <w:pPr/>
      <w:r>
        <w:rPr/>
        <w:t xml:space="preserve">حدثنا عبد الكريم بن إبراهيم بن حيان المرادي بمصر، حدثنا أبو يحيى زكريا بن يحيى الوقار أخبرني العباس بن طالب، عن أبي عوانة، عن قتادة، عن أنس، أن رجلا أتى رسول الله صلى الله عليه وسلم فقال إني وقعت على أهلي في شهر رمضان نهارا فقال له النبي صلى الله عليه وسلم فجر ظهرك فلا يفجرن بطنك.</w:t>
      </w:r>
    </w:p>
    <w:p/>
    <w:p>
      <w:pPr/>
      <w:r>
        <w:rPr/>
        <w:t xml:space="preserve">حدثنا كهمس بن معمر، حدثنا أبو يحيى، حدثنا العباس بن طالب الأزدي، عن أبي عوانة، عن قتادة، عن أنس، قال: قال رسول الله صلى الله عليه وسلم إذا أراد الله بعبد هوانا أنفق ماله في الطين.</w:t>
      </w:r>
    </w:p>
    <w:p/>
    <w:p>
      <w:pPr/>
      <w:r>
        <w:rPr/>
        <w:t xml:space="preserve">قال الشيخ: وهذان الحديثان بهذا الإسناد، عن أبي عوانة، عن قتادة، عن أنس باطلان والعباس بن طالب صدوق بصري سكن مصر لا بأس به.</w:t>
      </w:r>
    </w:p>
    <w:p/>
    <w:p>
      <w:pPr/>
      <w:r>
        <w:rPr/>
        <w:t xml:space="preserve">حدثنا أحمد بن الممتنع الأيلي، حدثنا أبو يحيى الوقار، حدثنا مؤمل بن عبد الرحمن عن حميد، عن أنس أن رسول الله صلى الله عليه وسلم صلى الله عليه وسلم قال: إن الله عز وجل مردي كل امرئ رداء عمله.</w:t>
      </w:r>
    </w:p>
    <w:p/>
    <w:p>
      <w:pPr/>
      <w:r>
        <w:rPr/>
        <w:t xml:space="preserve"> - وبإسناده؛، عن أنس أن رسول الله صلى الله عليه وسلم صلى الله عليه وسلم قال: مثل المؤمن مثل السنبلة تميل أحيانا وتستقيم أحيانا.</w:t>
      </w:r>
    </w:p>
    <w:p/>
    <w:p>
      <w:pPr/>
      <w:r>
        <w:rPr/>
        <w:t xml:space="preserve">قال ابن عدي وهذان الحديثان يرويهما مؤمل وعن مؤمل أبو يحيى الوقار</w:t>
      </w:r>
    </w:p>
    <w:p/>
    <w:p>
      <w:pPr/>
      <w:r>
        <w:rPr/>
        <w:t xml:space="preserve">ومؤمل فيه أيضا ضعف ولعل البلاء أيضا منه.</w:t>
      </w:r>
    </w:p>
    <w:p/>
    <w:p>
      <w:pPr/>
      <w:r>
        <w:rPr/>
        <w:t xml:space="preserve">حدثنا عبد الكريم بن إبراهيم بن حيان المرادي وأحمد بن الممتنع، قالا: حدثنا أبو يحيى الوقار، حدثني العباس بن طالب الأزيد عن حيان بن عبيد الله بن زهير العدوي، عن أبي مخلد عن عبد الله بن عمر قال كانت راية رسول الله صلى الله عليه وسلم سوداء مكتوبا فيها لا إله إلا الله محمد رسول الله صلى الله عليه وسلم.</w:t>
      </w:r>
    </w:p>
    <w:p/>
    <w:p>
      <w:pPr/>
      <w:r>
        <w:rPr/>
        <w:t xml:space="preserve">قال الشيخ: وهذا الحديث عن حيان بن عبد الله يرويه عنه العباس بن طالب إلا أنه من رواه فقال، عن أبي مجلز، عن ابن عباس.</w:t>
      </w:r>
    </w:p>
    <w:p/>
    <w:p>
      <w:pPr/>
      <w:r>
        <w:rPr/>
        <w:t xml:space="preserve">حدثنا علي بن الحسن بن قدير المصري، حدثنا زكريا بن يحيى الوقار، حدثنا بشير بن بكر، عن أبي بكر بن عبد الله بن أبي مريم الغساني عن ضمرة بن حبيب عن عفيف بن الحارث عن بلال بن رباح مولى أبي بكر، قال: قال رسول الله صلى الله عليه وسلم لو لم أبعث فيكم لبعث عمر.</w:t>
      </w:r>
    </w:p>
    <w:p/>
    <w:p>
      <w:pPr/>
      <w:r>
        <w:rPr/>
        <w:t xml:space="preserve">قال ابن عدي وهذا عن بلال بهذا الإسناد غير محفوظ وإنما يروي هذا عن عقبة بن عامر وبلال عن النبي صلى الله عليه وسلم ومع هذا ما قلب متنه لأن الرواية لو كان بعدي نبي لكان عمر.</w:t>
      </w:r>
    </w:p>
    <w:p/>
    <w:p>
      <w:pPr/>
      <w:r>
        <w:rPr/>
        <w:t xml:space="preserve">حدثنا الحسن بن سفيان، ومحمد بن هارون بن حسان واللفظ له وأحمد بن الممتنع قالوا، حدثنا أبو يحيى الوقار وقال ابن هارون أملى حفظا قال قرأ علي بن وهب قال الثوري قال مجالد قال أبو الوداك قال أبو سعيد الخدري قال عمر بن الخطاب قال رسول الله صلى الله عليه وسلم قال: أخي موسى يا رب أرني الذي أريتني في السفينة فأوحى الله إليه يا موسى إنك ستراه فذكره بطوله في قصة موسى والخضر ووصية الخضر إياه في الزهد وحضه على طلب العلم.</w:t>
      </w:r>
    </w:p>
    <w:p/>
    <w:p>
      <w:pPr/>
      <w:r>
        <w:rPr/>
        <w:t xml:space="preserve">أناه محمد بن نصر الخواص أنا الحارث بن مسكين، وأبو الطاهر، قال: حدثنا ابن وهب عن الثوري عن مجالد الحديث إلى رسول الله صلى الله عليه وسلم فذكر هذه القصة.</w:t>
      </w:r>
    </w:p>
    <w:p/>
    <w:p>
      <w:pPr/>
      <w:r>
        <w:rPr/>
        <w:t xml:space="preserve">قال ابن عدي، وأبو يحيى الوقار، قال: سمعت مشايخ أهل مصر يثنون عليه في باب العبادة والاجتهاد والفضل وله حديث كثير بعضها مستقيمة وبعضها ما ذكرت وغير ما ذكرت موضوعات وكان يتهم الوقار بوضعها لأنه يروي عن قوم ثقات أحاديث موضوعات والصالحون قد رسموا بهذا الرسم إن يرووا في فضائل الأعمال موضوعة بواطيل ويتهم جماعة منهم بوضعها</w:t>
      </w:r>
    </w:p>
    <w:p>
      <w:pPr>
        <w:jc w:val="start"/>
        <w:bidi/>
      </w:pPr>
      <w:r>
        <w:rPr>
          <w:sz w:val="24"/>
          <w:szCs w:val="24"/>
          <w:b w:val="1"/>
          <w:bCs w:val="1"/>
          <w:rtl/>
        </w:rPr>
        <w:t xml:space="preserve">
الكامل في ضعفاء الرجال،(دار الكتب العلمية - بيروت،1997،ط 5،ج 4،ص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أبو يحيى الوقار بن يحيى بن إبراهيم بن عبد الله
</w:t>
      </w:r>
    </w:p>
    <w:p>
      <w:pPr/>
      <w:r>
        <w:rPr/>
        <w:t xml:space="preserve">زكريا أبو يحيى الوقار بن يحيى بن إبراهيم بن عبد الله من موالي قريش مصري وقيل هو من موالي عبد الدار وروى عن ابن وهب وابن القاسم وأشهب وغيرهم وكان مختصا بابن وهب قدم إفريقية سنة خمس ومائتين وكان إذا حدث عن ابن وهب يقول: حدثني سيدي ابن وهب قال: وكان في حديث أبي يحيى لين وانقطاع وسمع عليه بإفريقية ثم انصرف إلى مصر وكان يلقب بالبرطخ وقرأ القرآن على نافع المدني وعنه أخذ أبو عبد الرحمن المقرئ حرف نافع واستوطن طرابلس.</w:t>
      </w:r>
    </w:p>
    <w:p/>
    <w:p>
      <w:pPr/>
      <w:r>
        <w:rPr/>
        <w:t xml:space="preserve">قال أبو عمر الداني: أبو يحيى يلقب بالبرطخ مقرئ روى القراءة عرضا عن نافع بن أبي نعيم روى عنه القراءة: محمد بن غوث القروي وقال: أبو يحيى هذا مجهول.</w:t>
      </w:r>
    </w:p>
    <w:p/>
    <w:p>
      <w:pPr/>
      <w:r>
        <w:rPr/>
        <w:t xml:space="preserve">قال عياض: أبو يحيى هذا المجهول عند أبي عمرو - هو أبو يحيى الوقار ولم يذكر أبو عمرو: الوقار جملة وأراه لم يبلغه خبره أو لم يعلم أن البرطخ هو الوقار وقد بين أبو العرب وابن حارث ذلك بحمد الله تعالى.</w:t>
      </w:r>
    </w:p>
    <w:p/>
    <w:p>
      <w:pPr/>
      <w:r>
        <w:rPr/>
        <w:t xml:space="preserve">وكان فقيها صاحب عجائب لم يكن بالمحمود في روايته وعده أبو القاسم الشيرازي في صغار الآخذين عن مالك ولا أراه يصح وتوفي سنة أربع وخمسين ومائتين بمصر وقيل سنة ثلاث وستين قتله العجم بالخرس والوقار بتخفيف القاف كذا سمعته ممن لقيته من الشيوخ.</w:t>
      </w:r>
    </w:p>
    <w:p>
      <w:pPr>
        <w:jc w:val="start"/>
        <w:bidi/>
      </w:pPr>
      <w:r>
        <w:rPr>
          <w:sz w:val="24"/>
          <w:szCs w:val="24"/>
          <w:b w:val="1"/>
          <w:bCs w:val="1"/>
          <w:rtl/>
        </w:rPr>
        <w:t xml:space="preserve">
الديباج المذهب في معرفة أعيان علماء المذهب،(دار التراث للطبع والنشر - القاهرة،2005،ط 1،ج 1،ص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زكريا بن يحيى الوقار
</w:t>
      </w:r>
    </w:p>
    <w:p>
      <w:pPr/>
      <w:r>
        <w:rPr/>
        <w:t xml:space="preserve">أبو يحيى زكريا بن يحيى الوقار وكان يغلو في مالك ويتعصب له على أبي حنيفة ويقول: ما مثله ومثل أبي حنيفة إلا كما قال جرير:</w:t>
      </w:r>
    </w:p>
    <w:p/>
    <w:p>
      <w:pPr>
        <w:jc w:val="center"/>
      </w:pPr>
      <w:r>
        <w:rPr>
          <w:color w:val="ff0000"/>
        </w:rPr>
        <w:t xml:space="preserve">يعد الناسبون إلى تميم</w:t>
      </w:r>
      <w:r>
        <w:rPr>
          <w:color w:val="ff0000"/>
        </w:rPr>
        <w:t xml:space="preserve">      </w:t>
      </w:r>
      <w:r>
        <w:rPr>
          <w:color w:val="ff0000"/>
        </w:rPr>
        <w:t xml:space="preserve"> بيوت المجد أربعة كبارا</w:t>
      </w:r>
    </w:p>
    <w:p/>
    <w:p>
      <w:pPr>
        <w:jc w:val="center"/>
      </w:pPr>
      <w:r>
        <w:rPr>
          <w:color w:val="ff0000"/>
        </w:rPr>
        <w:t xml:space="preserve">يعدون الرباب وآل سعد</w:t>
      </w:r>
      <w:r>
        <w:rPr>
          <w:color w:val="ff0000"/>
        </w:rPr>
        <w:t xml:space="preserve">      </w:t>
      </w:r>
      <w:r>
        <w:rPr>
          <w:color w:val="ff0000"/>
        </w:rPr>
        <w:t xml:space="preserve"> وعمرا ثم حنظلة الخيارا</w:t>
      </w:r>
    </w:p>
    <w:p/>
    <w:p>
      <w:pPr>
        <w:jc w:val="center"/>
      </w:pPr>
      <w:r>
        <w:rPr>
          <w:color w:val="ff0000"/>
        </w:rPr>
        <w:t xml:space="preserve">ويذهب بينها المرئي لغوا</w:t>
      </w:r>
      <w:r>
        <w:rPr>
          <w:color w:val="ff0000"/>
        </w:rPr>
        <w:t xml:space="preserve">      </w:t>
      </w:r>
      <w:r>
        <w:rPr>
          <w:color w:val="ff0000"/>
        </w:rPr>
        <w:t xml:space="preserve"> كما ألغيت في الدية الحوارا ومن أصحابه من أهل إفريقية عبد الله بن عمر بن غانم القاضي: سمع من مالك وهو من أقران ابن أبي حازم ونظرائه، ولاه الرشيد قضاء إفريقية. توفي بمدينة القيروان؛ عاش بعد مالك نحوا من سنتين.</w:t>
      </w:r>
    </w:p>
    <w:p/>
    <w:p>
      <w:pPr>
        <w:jc w:val="start"/>
        <w:bidi/>
      </w:pPr>
      <w:r>
        <w:rPr>
          <w:sz w:val="24"/>
          <w:szCs w:val="24"/>
          <w:b w:val="1"/>
          <w:bCs w:val="1"/>
          <w:rtl/>
        </w:rPr>
        <w:t xml:space="preserve">
طبقات الفقهاء / للشيرازي،(دار الرائد العربي - بيروت،1970،ط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المصرى، أبويحيى الوقار
</w:t>
      </w:r>
    </w:p>
    <w:p>
      <w:pPr/>
      <w:r>
        <w:rPr/>
        <w:t xml:space="preserve">زكريا بن يحيى المصرى، أبويحيى الوقار. عن ابن وهب فمن بعده.</w:t>
      </w:r>
    </w:p>
    <w:p/>
    <w:p>
      <w:pPr/>
      <w:r>
        <w:rPr/>
        <w:t xml:space="preserve">قال ابن عدي: يضع الحديث.</w:t>
      </w:r>
    </w:p>
    <w:p/>
    <w:p>
      <w:pPr/>
      <w:r>
        <w:rPr/>
        <w:t xml:space="preserve">كذبه صالح جزرة.</w:t>
      </w:r>
    </w:p>
    <w:p/>
    <w:p>
      <w:pPr/>
      <w:r>
        <w:rPr/>
        <w:t xml:space="preserve">قال صالح: حدثنا زكريا الوقار، وكان من الكذابين الكبار.</w:t>
      </w:r>
    </w:p>
    <w:p/>
    <w:p>
      <w:pPr/>
      <w:r>
        <w:rPr/>
        <w:t xml:space="preserve">وقال ابن يونس: كان فقيها صاحب حلقة، عاش ثمانين سنة.</w:t>
      </w:r>
    </w:p>
    <w:p/>
    <w:p>
      <w:pPr/>
      <w:r>
        <w:rPr/>
        <w:t xml:space="preserve">وقيل: كان من الصلحاء العباد الفقهاء، نزح عن مصر أيام محنة القرآن إلى طرابلس الغرب.</w:t>
      </w:r>
    </w:p>
    <w:p/>
    <w:p>
      <w:pPr/>
      <w:r>
        <w:rPr/>
        <w:t xml:space="preserve">ضعفه ابن يونس وغيره.</w:t>
      </w:r>
    </w:p>
    <w:p/>
    <w:p>
      <w:pPr/>
      <w:r>
        <w:rPr/>
        <w:t xml:space="preserve">قال العقيلي: حدثنا زكريا بن يحيى الحلواني، حدثنا</w:t>
      </w:r>
    </w:p>
    <w:p/>
    <w:p>
      <w:pPr/>
      <w:r>
        <w:rPr/>
        <w:t xml:space="preserve">أبويحيى الوقار، حدثنا بشر بن بكر، عن الأوزاعي، عن يحيى، عن أبي سلمة، عن أبي هريرة - مرفوعا: إذا أسررت بقراءتي فاقرءوا معي، وإذا جهرت فلا يقرأ معي أحد.</w:t>
      </w:r>
    </w:p>
    <w:p/>
    <w:p>
      <w:pPr/>
      <w:r>
        <w:rPr/>
        <w:t xml:space="preserve">فلما بلغ هذا أبا الطاهر بن السرح اغتاظ وأخرج كتاب بشر بن بكر، فإذا هو عن الأوزاعي، عن يحيى بن أبي كثير - أن رسول الله صلى الله عليه وسلم - أو عن الأوزاعي - أن رسول الله صلى الله عليه وسلم - شك الحلواني.</w:t>
      </w:r>
    </w:p>
    <w:p/>
    <w:p>
      <w:pPr/>
      <w:r>
        <w:rPr/>
        <w:t xml:space="preserve">وحدثنا الحلواني، حدثنا أبويحيى الوقار، حدثنا ابن وهب، قال: قال الثوري: قال مجالد: قال: أبو الوداك، قال أبو سعيد: قال رسول الله صلى الله عليه وسلم - فذكر حديث: التقى آدم وموسى.</w:t>
      </w:r>
    </w:p>
    <w:p/>
    <w:p>
      <w:pPr/>
      <w:r>
        <w:rPr/>
        <w:t xml:space="preserve">قال الحلواني: فنظرت إليه في أصل ابن وهب.</w:t>
      </w:r>
    </w:p>
    <w:p/>
    <w:p>
      <w:pPr/>
      <w:r>
        <w:rPr/>
        <w:t xml:space="preserve">قال سفيان الثوري: بلغني أن رسول الله صلى الله عليه وسلم قال: التقى آدم وموسى، لكن هذا صحيح بإسناد آخر.</w:t>
      </w:r>
    </w:p>
    <w:p/>
    <w:p>
      <w:pPr/>
      <w:r>
        <w:rPr/>
        <w:t xml:space="preserve">ابن عدي، حدثنا عبد الكريم بن إبراهيم المرادي، حدثنا زكريا الوقار، أخبرنا العباس بن طالب، عن أبي عوانة، عن قتادة، عن أنس أن رجلا قال: يا رسول الله، وقعت على أهلى في رمضان نهارا.</w:t>
      </w:r>
    </w:p>
    <w:p/>
    <w:p>
      <w:pPr/>
      <w:r>
        <w:rPr/>
        <w:t xml:space="preserve">قال: فجر ظهرك فلا يفجرن بطنك.</w:t>
      </w:r>
    </w:p>
    <w:p/>
    <w:p>
      <w:pPr/>
      <w:r>
        <w:rPr/>
        <w:t xml:space="preserve">وبالإسناد سوى المرادي فعوضه كهمس بن معمر: إذا أراد الله بعبد هوانا أنفق ماله في الطين.</w:t>
      </w:r>
    </w:p>
    <w:p/>
    <w:p>
      <w:pPr/>
      <w:r>
        <w:rPr/>
        <w:t xml:space="preserve">العباس بصري صدوق.</w:t>
      </w:r>
    </w:p>
    <w:p/>
    <w:p>
      <w:pPr/>
      <w:r>
        <w:rPr/>
        <w:t xml:space="preserve">الوقار، حدثني العباس، عن حيان بن عبيد الله العدوي، عن أبي مجلز، عن ابن عمر: كانت راية رسول الله صلى الله عليه وسلم سوداء، ولواءه أبيض، مكتوب</w:t>
      </w:r>
    </w:p>
    <w:p/>
    <w:p>
      <w:pPr/>
      <w:r>
        <w:rPr/>
        <w:t xml:space="preserve">فيه: لا إله إلا الله محمد رسول الله.</w:t>
      </w:r>
    </w:p>
    <w:p/>
    <w:p>
      <w:pPr/>
      <w:r>
        <w:rPr/>
        <w:t xml:space="preserve">قال ابن عدي: رأيت مشايخ مصر يثنون على أبي يحيى في العبادة والاجتهاد </w:t>
      </w:r>
    </w:p>
    <w:p/>
    <w:p>
      <w:pPr/>
      <w:r>
        <w:rPr/>
        <w:t xml:space="preserve">[121] والفضل، وله حديث كثير بعضها مستقيمة /.</w:t>
      </w:r>
    </w:p>
    <w:p/>
    <w:p>
      <w:pPr/>
      <w:r>
        <w:rPr/>
        <w:t xml:space="preserve">قلت: مات سنة أربع وخمسين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الوقار
</w:t>
      </w:r>
    </w:p>
    <w:p>
      <w:pPr/>
      <w:r>
        <w:rPr/>
        <w:t xml:space="preserve">أبو يحيى الوقار. اسمه زكريا بن يحيى.</w:t>
      </w:r>
      <w:br/>
      <w:r>
        <w:rPr/>
        <w:t xml:space="preserve"> مصري تالف.</w:t>
      </w:r>
      <w:br/>
      <w:r>
        <w:rPr/>
        <w:t xml:space="preserve"> قد ذكر.</w:t>
      </w:r>
    </w:p>
    <w:p>
      <w:pPr>
        <w:jc w:val="start"/>
        <w:bidi/>
      </w:pPr>
      <w:r>
        <w:rPr>
          <w:sz w:val="24"/>
          <w:szCs w:val="24"/>
          <w:b w:val="1"/>
          <w:bCs w:val="1"/>
          <w:rtl/>
        </w:rPr>
        <w:t xml:space="preserve">
ميزان الاعتدال في نقد الرجال،(دار المعرفة للطباعة والنشر، بيروت - لبنان،1963،ط 1،ج 4،ص 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الوقار
</w:t>
      </w:r>
    </w:p>
    <w:p>
      <w:pPr/>
      <w:r>
        <w:rPr/>
        <w:t xml:space="preserve">زكريا بن يحيى الوقار: عن بشر بن بكر وغيره، كذاب.</w:t>
      </w:r>
    </w:p>
    <w:p>
      <w:pPr>
        <w:jc w:val="start"/>
        <w:bidi/>
      </w:pPr>
      <w:r>
        <w:rPr>
          <w:sz w:val="24"/>
          <w:szCs w:val="24"/>
          <w:b w:val="1"/>
          <w:bCs w:val="1"/>
          <w:rtl/>
        </w:rPr>
        <w:t xml:space="preserve">
ديوان الضعفاء،(مكتبة النهضة الحديثة - مكة،1967،ط 2،ج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الوقار. هو زكريا
</w:t>
      </w:r>
    </w:p>
    <w:p>
      <w:pPr/>
      <w:r>
        <w:rPr/>
        <w:t xml:space="preserve">أبو يحيى الوقار. هو زكريا: مر.</w:t>
      </w:r>
    </w:p>
    <w:p>
      <w:pPr>
        <w:jc w:val="start"/>
        <w:bidi/>
      </w:pPr>
      <w:r>
        <w:rPr>
          <w:sz w:val="24"/>
          <w:szCs w:val="24"/>
          <w:b w:val="1"/>
          <w:bCs w:val="1"/>
          <w:rtl/>
        </w:rPr>
        <w:t xml:space="preserve">
ديوان الضعفاء،(مكتبة النهضة الحديثة - مكة،1967،ط 2،ج 1،ص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أبو يحيى الوقار، من أهل مصر.
</w:t>
      </w:r>
    </w:p>
    <w:p>
      <w:pPr/>
      <w:r>
        <w:rPr/>
        <w:t xml:space="preserve">زكريا بن يحيى، أبو يحيى الوقار، من أهل مصر. </w:t>
      </w:r>
    </w:p>
    <w:p/>
    <w:p>
      <w:pPr/>
      <w:r>
        <w:rPr/>
        <w:t xml:space="preserve">يروي عن سفيان بن عيينة. حدثنا عنه إسماعيل بن داود بن وردان المصري وغيره من شيوخنا، يخطئ ويخالف، أخطأ في حديث موسى حيث قال عن مجالد عن أبي الوداك عن أبي سعيد عن عمر إنما هو الثوري أن النبي صلى الله عليه وسلم قال: «قال موسى رب أرني الذي كنت أريتني في السفينة» فذكر الحديث بطوله.</w:t>
      </w:r>
    </w:p>
    <w:p/>
    <w:p>
      <w:pPr/>
      <w:r>
        <w:rPr/>
        <w:t xml:space="preserve">وقال ابن أبي حاتم: روى عن ابن وهب، وسعيد بن زكريا الأدم، والقاسم بن كثير، سمع منه أبي بمصر في الرحلة الثانية، وروى عنه.</w:t>
      </w:r>
    </w:p>
    <w:p/>
    <w:p>
      <w:pPr/>
      <w:r>
        <w:rPr/>
        <w:t xml:space="preserve">وقال العقيلي: حدث عن ابن وهب وبشر بن بكر حديثاً باطلاً حدثناه زكريا بن يحيى الحلواني: ثنا أبو يحيى الوقار: ثنا شريك، عن الأوزاعي، عن يحيى، عن أبي سلمة، عن أبي هريرة مرفوعاً: «إذا أسررت بقراءتي فاقرأوا معي وإذا جهرت فلا يقرأن معي أحد» فلما بلغ أبا طاهر بن السرح اغتاظ، وأخرج كتاب بشر بن بكر فإذا هو عن الأوزاعي عن يحيى بن أبي كثير أن رسول الله صلى الله عليه وسلم، أو عن الأوزاعي أن رسول الله صلى الله عليه وسلم، شك الحلواني.</w:t>
      </w:r>
    </w:p>
    <w:p/>
    <w:p>
      <w:pPr/>
      <w:r>
        <w:rPr/>
        <w:t xml:space="preserve">وحدثنا الحلواني: ثنا أبو يحيى الوقار: ثنا ابن وهب قال: قال الثوري: قال مجالد: قال أبو الوداك: قال أبو سعيد: قال رسول الله صلى الله عليه وسلم فذكر حديث التقى آدم وموسى، قال الحلواني: فنظرت إليه في أصل ابن وهب قال سفيان الثوري: بلغني أن رسول الله صلى الله عليه وسلم قال: «التقى آدم وموسى».</w:t>
      </w:r>
    </w:p>
    <w:p/>
    <w:p>
      <w:pPr/>
      <w:r>
        <w:rPr/>
        <w:t xml:space="preserve">هكذا قال الذهبي في «الميزان»، وتقدم ما ذكره ابن حبان فالله أعلم.</w:t>
      </w:r>
    </w:p>
    <w:p/>
    <w:p>
      <w:pPr/>
      <w:r>
        <w:rPr/>
        <w:t xml:space="preserve">وقال ابن يونس: كان فقيهاً صاحب حلقة، وقيل: كان من الصلحاء الفقهاء، نزح عن مصر أيام محنة القرآن إلى طرابلس المغرب، وكان يحدث بمناكير، وكان ضعيفاً في الحديث، ولد سنة أربع وسبعين ومائة، ومات سنة أربع وخمسين ومائتين.</w:t>
      </w:r>
    </w:p>
    <w:p/>
    <w:p>
      <w:pPr/>
      <w:r>
        <w:rPr/>
        <w:t xml:space="preserve">وقال الذهبي: قال ابن عدي: يضع الحديث، كذبه صالح جزرة، قال صالح: ثنا زكريا الوقار، وكان من الكذابين الكبار.</w:t>
      </w:r>
    </w:p>
    <w:p/>
    <w:p>
      <w:pPr/>
      <w:r>
        <w:rPr/>
        <w:t xml:space="preserve">وقال في آخر الترجمة: قال ابن عدي: رأيت مشايخ مصر يثنون على أبي يحيى في العبادة والاجتهاد والفضل وله أحاديث كثيرة بعضها مستقيمة.</w:t>
      </w:r>
    </w:p>
    <w:p/>
    <w:p>
      <w:pPr/>
      <w:r>
        <w:rPr/>
        <w:t xml:space="preserve">قال حافظ العصر: وتمامه: وبعضها موضوعات، وكان هو يتهم بوضعها لأنه يروي عن قوم ثقات أحاديث موضوعة.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أبو يحيى الوقار
</w:t>
      </w:r>
    </w:p>
    <w:p>
      <w:pPr/>
      <w:r>
        <w:rPr/>
        <w:t xml:space="preserve">زكريا بن يحيى أبو يحيى الوقار </w:t>
      </w:r>
    </w:p>
    <w:p/>
    <w:p>
      <w:pPr/>
      <w:r>
        <w:rPr/>
        <w:t xml:space="preserve">من أهل مصر</w:t>
      </w:r>
    </w:p>
    <w:p/>
    <w:p>
      <w:pPr/>
      <w:r>
        <w:rPr/>
        <w:t xml:space="preserve">يروي عن سفيان بن عيينة ثنا عنه إسماعيل بن داود بن وردان المصري وغيره من شيوخنا يخطئ ويخالف أخطأ في حديث موسى حيث قال عن مجالدٍ عن أبي الوداك عن أبي سعيدٍ عن عمر إنما هو الثوري أن النبي صلى الله عليه وسلم قال قال أخي موسى يا رب أرني الذي كنت أريتني في السفينة فذكره بطوله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أبو يحيى الوقار وبعضهم يقول الوقار مخففا المصري
</w:t>
      </w:r>
    </w:p>
    <w:p>
      <w:pPr/>
      <w:r>
        <w:rPr/>
        <w:t xml:space="preserve">زكريا بن يحيى أبو يحيى الوقار وبعضهم يقول الوقار مخففا المصري </w:t>
      </w:r>
    </w:p>
    <w:p/>
    <w:p>
      <w:pPr/>
      <w:r>
        <w:rPr/>
        <w:t xml:space="preserve">يروي عن بشر بن بكر عن الأوزاعي</w:t>
      </w:r>
    </w:p>
    <w:p/>
    <w:p>
      <w:pPr/>
      <w:r>
        <w:rPr/>
        <w:t xml:space="preserve">قال صالح جزرة كان من الكذابين الكبار</w:t>
      </w:r>
    </w:p>
    <w:p/>
    <w:p>
      <w:pPr/>
      <w:r>
        <w:rPr/>
        <w:t xml:space="preserve">قال ابن عدي يضع الحديث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الوقار
</w:t>
      </w:r>
    </w:p>
    <w:p>
      <w:pPr/>
      <w:r>
        <w:rPr/>
        <w:t xml:space="preserve">أبو يحيى الوقار </w:t>
      </w:r>
    </w:p>
    <w:p/>
    <w:p>
      <w:pPr/>
      <w:r>
        <w:rPr/>
        <w:t xml:space="preserve">تقدم فيمن اسمه (زكريا)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الوقار المصري
</w:t>
      </w:r>
    </w:p>
    <w:p>
      <w:pPr/>
      <w:r>
        <w:rPr/>
        <w:t xml:space="preserve">زكريا بن يحيى الوقار المصري </w:t>
      </w:r>
    </w:p>
    <w:p/>
    <w:p>
      <w:pPr/>
      <w:r>
        <w:rPr/>
        <w:t xml:space="preserve">روى عن ابن وهب وسعيد ابن زكريا الآدم والقاسم بن كثير سمع منه أبي بمصر في الرحلة الثانية وروى عنه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2026-07-08T21:10:41+03:00</dcterms:created>
  <dcterms:modified xsi:type="dcterms:W3CDTF">2026-07-08T21:10:41+03:00</dcterms:modified>
</cp:coreProperties>
</file>

<file path=docProps/custom.xml><?xml version="1.0" encoding="utf-8"?>
<Properties xmlns="http://schemas.openxmlformats.org/officeDocument/2006/custom-properties" xmlns:vt="http://schemas.openxmlformats.org/officeDocument/2006/docPropsVTypes"/>
</file>