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الطحان ويقال حناط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الطحان ويقال حناط
</w:t>
      </w:r>
    </w:p>
    <w:p>
      <w:pPr/>
      <w:r>
        <w:rPr/>
        <w:t xml:space="preserve">أبو يحيى الطحان ويقال حناط ذكره الشيخ في رجاله في أصحاب الكاظم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2026-07-08T21:32:15+03:00</dcterms:created>
  <dcterms:modified xsi:type="dcterms:W3CDTF">2026-07-08T21:32:15+03:00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