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يحيى الأهوازي
</w:t>
      </w:r>
    </w:p>
    <w:p>
      <w:pPr>
        <w:jc w:val="start"/>
        <w:bidi/>
      </w:pPr>
      <w:r>
        <w:rPr>
          <w:rFonts w:ascii="arial" w:hAnsi="arial" w:eastAsia="arial" w:cs="arial"/>
          <w:sz w:val="28"/>
          <w:szCs w:val="28"/>
          <w:b w:val="1"/>
          <w:bCs w:val="1"/>
          <w:rtl/>
        </w:rPr>
        <w:t xml:space="preserve">أبو يحيى الأهوازي
</w:t>
      </w:r>
    </w:p>
    <w:p>
      <w:pPr/>
      <w:r>
        <w:rPr/>
        <w:t xml:space="preserve">أبو يحيى الأهوازي قال الميرزا في رجاله روى عنه جعفر بن محمد ابن مالك في سند الفقيه ولم أجده في غيره (أقول) وقع في طريق الصدوق في مشيخة الفقيه إلى ميمون بن مهران- روى عنه جعفر بن محمد بن مالك وروى هون عن محمد ابن جمهور. </w:t>
      </w:r>
    </w:p>
    <w:p>
      <w:pPr>
        <w:jc w:val="start"/>
        <w:bidi/>
      </w:pPr>
      <w:r>
        <w:rPr>
          <w:sz w:val="24"/>
          <w:szCs w:val="24"/>
          <w:b w:val="1"/>
          <w:bCs w:val="1"/>
          <w:rtl/>
        </w:rPr>
        <w:t xml:space="preserve">
أعيان الشيعة،(دار التعارف للمطبوعات - بيروت،1983،ط 1،ج 2،ص 444)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2026-07-08T21:21:03+03:00</dcterms:created>
  <dcterms:modified xsi:type="dcterms:W3CDTF">2026-07-08T21:21:03+03:00</dcterms:modified>
</cp:coreProperties>
</file>

<file path=docProps/custom.xml><?xml version="1.0" encoding="utf-8"?>
<Properties xmlns="http://schemas.openxmlformats.org/officeDocument/2006/custom-properties" xmlns:vt="http://schemas.openxmlformats.org/officeDocument/2006/docPropsVTypes"/>
</file>