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أبو وهب القصري
</w:t>
      </w:r>
    </w:p>
    <w:p>
      <w:pPr>
        <w:jc w:val="start"/>
        <w:bidi/>
      </w:pPr>
      <w:r>
        <w:rPr>
          <w:rFonts w:ascii="arial" w:hAnsi="arial" w:eastAsia="arial" w:cs="arial"/>
          <w:sz w:val="28"/>
          <w:szCs w:val="28"/>
          <w:b w:val="1"/>
          <w:bCs w:val="1"/>
          <w:rtl/>
        </w:rPr>
        <w:t xml:space="preserve">أبو وهب القصري
</w:t>
      </w:r>
    </w:p>
    <w:p>
      <w:pPr/>
      <w:r>
        <w:rPr/>
        <w:t xml:space="preserve">أبو وهب القصري روى الشيخ في التهذيب في باب فضل زيارة أمير المؤمنين عليه السلام عن منيع بن الحجاج عن يونس عنه عن أبي عبد الله عليه السلام ولكن الكليني روى الرواية بعينها في باب فضل الزيارات وثوابها عن منيع بن الحجاج عن يونس ابن أبي وهب القصري. </w:t>
      </w:r>
    </w:p>
    <w:p>
      <w:pPr>
        <w:jc w:val="start"/>
        <w:bidi/>
      </w:pPr>
      <w:r>
        <w:rPr>
          <w:sz w:val="24"/>
          <w:szCs w:val="24"/>
          <w:b w:val="1"/>
          <w:bCs w:val="1"/>
          <w:rtl/>
        </w:rPr>
        <w:t xml:space="preserve">
أعيان الشيعة،(دار التعارف للمطبوعات - بيروت،1983،ط 1،ج 2،ص 444)</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2026-07-08T21:07:34+03:00</dcterms:created>
  <dcterms:modified xsi:type="dcterms:W3CDTF">2026-07-08T21:07:34+03:00</dcterms:modified>
</cp:coreProperties>
</file>

<file path=docProps/custom.xml><?xml version="1.0" encoding="utf-8"?>
<Properties xmlns="http://schemas.openxmlformats.org/officeDocument/2006/custom-properties" xmlns:vt="http://schemas.openxmlformats.org/officeDocument/2006/docPropsVTypes"/>
</file>