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هريرة البزاز
</w:t>
      </w:r>
    </w:p>
    <w:p>
      <w:pPr>
        <w:jc w:val="start"/>
        <w:bidi/>
      </w:pPr>
      <w:r>
        <w:rPr>
          <w:rFonts w:ascii="arial" w:hAnsi="arial" w:eastAsia="arial" w:cs="arial"/>
          <w:sz w:val="28"/>
          <w:szCs w:val="28"/>
          <w:b w:val="1"/>
          <w:bCs w:val="1"/>
          <w:rtl/>
        </w:rPr>
        <w:t xml:space="preserve">أبو هريرة البزاز
</w:t>
      </w:r>
    </w:p>
    <w:p>
      <w:pPr/>
      <w:r>
        <w:rPr/>
        <w:t xml:space="preserve">أبو هريرة البزاز في الخلاصة: قال العقيقي ترحم عليه أبو عبد الله عليه السلام وفي التعليقة يحتمل كونه عبد عبد الله بن سلام المذكور في خالد بن ماد (أه) حيث ذكروا أن له كتابا يرويه أبو هريرة عبد الله بن سلام. </w:t>
      </w:r>
    </w:p>
    <w:p>
      <w:pPr>
        <w:jc w:val="start"/>
        <w:bidi/>
      </w:pPr>
      <w:r>
        <w:rPr>
          <w:sz w:val="24"/>
          <w:szCs w:val="24"/>
          <w:b w:val="1"/>
          <w:bCs w:val="1"/>
          <w:rtl/>
        </w:rPr>
        <w:t xml:space="preserve">
أعيان الشيعة،(دار التعارف للمطبوعات - بيروت،1983،ط 1،ج 2،ص 441)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2026-07-08T19:21:12+03:00</dcterms:created>
  <dcterms:modified xsi:type="dcterms:W3CDTF">2026-07-08T19:21:12+03:00</dcterms:modified>
</cp:coreProperties>
</file>

<file path=docProps/custom.xml><?xml version="1.0" encoding="utf-8"?>
<Properties xmlns="http://schemas.openxmlformats.org/officeDocument/2006/custom-properties" xmlns:vt="http://schemas.openxmlformats.org/officeDocument/2006/docPropsVTypes"/>
</file>