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
</w:t>
      </w:r>
    </w:p>
    <w:p>
      <w:pPr/>
      <w:r>
        <w:rPr/>
        <w:t xml:space="preserve">تميم  تميم بن مر بن اد بن طانجة بن إلياس ابن مضر: جد جاهلي. بنوه بطون كثيرة جدا. قال ابن حزم: وهم قاعدة من أكبر قواعد العرب. كانت منازلهم بأرض نجد والبصرة واليمامة، وامتدت إلى العذيب (من أرض الكوفة) ثم تفرقوا في الحواذر والبوادي. ,اخبارهم كثيرة. قال اليعقوبي: كانت تلبيتهم في الجاهلية إذا حجوا: (لبيك الللهم لبيك، لبيك لبيك عن تميم قد تراها، قد أخلقت اثوابها وأثواب من وراها، وأخلصت لربها دعاها)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2026-07-06T10:13:06+03:00</dcterms:created>
  <dcterms:modified xsi:type="dcterms:W3CDTF">2026-07-06T10:13:06+03:00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