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نعيم
</w:t>
      </w:r>
    </w:p>
    <w:p>
      <w:pPr>
        <w:jc w:val="start"/>
        <w:bidi/>
      </w:pPr>
      <w:r>
        <w:rPr>
          <w:rFonts w:ascii="arial" w:hAnsi="arial" w:eastAsia="arial" w:cs="arial"/>
          <w:sz w:val="28"/>
          <w:szCs w:val="28"/>
          <w:b w:val="1"/>
          <w:bCs w:val="1"/>
          <w:rtl/>
        </w:rPr>
        <w:t xml:space="preserve">الشيخ أبو نعيم
</w:t>
      </w:r>
    </w:p>
    <w:p>
      <w:pPr/>
      <w:r>
        <w:rPr/>
        <w:t xml:space="preserve">الشيخ أبو نعيم في الرياض: هو من أعاظم العلماء والأصحاب له كتاب الصيام والقيام وينقل عن كتابه السيد ابن طاوس في الإقبال بعض الأخبار ولا يبعد اتحاده مع الشيخ رضي الدين أبو النعيم بن محمد بن القاشاني الآتي الذي ذكره منتجب الدين في الفهرست ’’أه’’.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2026-07-09T19:50:06+03:00</dcterms:created>
  <dcterms:modified xsi:type="dcterms:W3CDTF">2026-07-09T19:50:06+03:00</dcterms:modified>
</cp:coreProperties>
</file>

<file path=docProps/custom.xml><?xml version="1.0" encoding="utf-8"?>
<Properties xmlns="http://schemas.openxmlformats.org/officeDocument/2006/custom-properties" xmlns:vt="http://schemas.openxmlformats.org/officeDocument/2006/docPropsVTypes"/>
</file>