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النعمان العجلي
</w:t>
      </w:r>
    </w:p>
    <w:p>
      <w:pPr>
        <w:jc w:val="start"/>
        <w:bidi/>
      </w:pPr>
      <w:r>
        <w:rPr>
          <w:rFonts w:ascii="arial" w:hAnsi="arial" w:eastAsia="arial" w:cs="arial"/>
          <w:sz w:val="28"/>
          <w:szCs w:val="28"/>
          <w:b w:val="1"/>
          <w:bCs w:val="1"/>
          <w:rtl/>
        </w:rPr>
        <w:t xml:space="preserve">أبو النعمان العجلي
</w:t>
      </w:r>
    </w:p>
    <w:p>
      <w:pPr/>
      <w:r>
        <w:rPr/>
        <w:t xml:space="preserve">أبو النعمان العجلي ذكره الشيخ في رجاله في أصحاب الباقر عليه السلام وروى الكليني في الكافي في الباب الذي بعد باب الاستدراج عن إسحاق بن عمار عنه عن أبي جعفر عليه السلام. </w:t>
      </w:r>
    </w:p>
    <w:p>
      <w:pPr>
        <w:jc w:val="start"/>
        <w:bidi/>
      </w:pPr>
      <w:r>
        <w:rPr>
          <w:sz w:val="24"/>
          <w:szCs w:val="24"/>
          <w:b w:val="1"/>
          <w:bCs w:val="1"/>
          <w:rtl/>
        </w:rPr>
        <w:t xml:space="preserve">
أعيان الشيعة،(دار التعارف للمطبوعات - بيروت،1983،ط 1،ج 2،ص 438)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2026-07-08T18:25:12+03:00</dcterms:created>
  <dcterms:modified xsi:type="dcterms:W3CDTF">2026-07-08T18:25:12+03:00</dcterms:modified>
</cp:coreProperties>
</file>

<file path=docProps/custom.xml><?xml version="1.0" encoding="utf-8"?>
<Properties xmlns="http://schemas.openxmlformats.org/officeDocument/2006/custom-properties" xmlns:vt="http://schemas.openxmlformats.org/officeDocument/2006/docPropsVTypes"/>
</file>