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السوبيني
</w:t>
      </w:r>
    </w:p>
    <w:p>
      <w:pPr>
        <w:jc w:val="start"/>
        <w:bidi/>
      </w:pPr>
      <w:r>
        <w:rPr>
          <w:rFonts w:ascii="arial" w:hAnsi="arial" w:eastAsia="arial" w:cs="arial"/>
          <w:sz w:val="28"/>
          <w:szCs w:val="28"/>
          <w:b w:val="1"/>
          <w:bCs w:val="1"/>
          <w:rtl/>
        </w:rPr>
        <w:t xml:space="preserve">السوبيني
</w:t>
      </w:r>
    </w:p>
    <w:p>
      <w:pPr/>
      <w:r>
        <w:rPr/>
        <w:t xml:space="preserve">السوبيني  إبراهيم بن عمر بن إبراهيم السوبيني الحموي ثم الطرابلسي، برهان الدين: قاض، من فقهاء الشافعية. نسبته إلى (سوبين) من قرى حماة. ولي القضاء بمكة وحلب وطرابلس، ومات بدمشق. من كتبه (شرح فرائض المنهاج) أربع مجدات، و (الابهاج في لغات المنهاج) ثلاث مجلدات، وشرحان على (الشامل) و (إقدار الرائض على الفتوى في الفرائض).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السوبيني، برهان الدين إبراهيم الحموي
</w:t>
      </w:r>
    </w:p>
    <w:p>
      <w:pPr/>
      <w:r>
        <w:rPr/>
        <w:t xml:space="preserve">السوبيني، برهان الدين إبراهيم الحموي إبراهيم بن عمر بن إبراهيم القاضي برهان الدين السوبيني، الحموي، ثم الطرابلسي، الشافعي. ولد قبل ثمانمائة. وأخذ عن الشيخ شمس الدين بن زهرة وأخذ عن الشيخ شمس الدين الهروي، والشهاب ابن المجدي وغيرهم. وولي قضاء مكة، وحلب، وطرابلس. وصنف كتبا منها: ’’ شرح فرائض المنهاج ’’ أربعة مجلدات ’’ وشروح ’’ أخرى أربعة كل منها مجلد و ’’ الإبهاج في لغات المنهاج ’’ ثلاثة مجلدات و ’’ شرحان على الشامل الصغير ’’ كبير، وتوضيح ’’ واقدار الرائض على الفتوى في الفرائض ’’ و ’’ الألغاز الكبرى ’’ على ترتيب أبواب التنبيه، و ’’ الصغرى ’’ على ترتيب المنهاج، و ’’ شرح على المنهاج ’’ شرع فيه و ’’ شرح على التمييز ’’ وصل فيه إلى الرهن، وكراسة في ’’ مسائل ينسب فيها إلى الساكت قول ’’ وقد وقف عليها الشيخ برهان الدين بن خضر فرد عليه فيها. ولازم</w:t>
      </w:r>
    </w:p>
    <w:p/>
    <w:p>
      <w:pPr/>
      <w:r>
        <w:rPr/>
        <w:t xml:space="preserve">التدريس والإفتاء مع الدين والخير والعفة، في منصب الحكم، وحسن السيرة. ومات في ذي الحجة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2026-05-16T19:39:10+03:00</dcterms:created>
  <dcterms:modified xsi:type="dcterms:W3CDTF">2026-05-16T19:39:10+03:00</dcterms:modified>
</cp:coreProperties>
</file>

<file path=docProps/custom.xml><?xml version="1.0" encoding="utf-8"?>
<Properties xmlns="http://schemas.openxmlformats.org/officeDocument/2006/custom-properties" xmlns:vt="http://schemas.openxmlformats.org/officeDocument/2006/docPropsVTypes"/>
</file>