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تمام بن محمد
</w:t>
      </w:r>
    </w:p>
    <w:p>
      <w:pPr>
        <w:jc w:val="start"/>
        <w:bidi/>
      </w:pPr>
      <w:r>
        <w:rPr>
          <w:rFonts w:ascii="arial" w:hAnsi="arial" w:eastAsia="arial" w:cs="arial"/>
          <w:sz w:val="28"/>
          <w:szCs w:val="28"/>
          <w:b w:val="1"/>
          <w:bCs w:val="1"/>
          <w:rtl/>
        </w:rPr>
        <w:t xml:space="preserve">تمام بن محمد
</w:t>
      </w:r>
    </w:p>
    <w:p>
      <w:pPr/>
      <w:r>
        <w:rPr/>
        <w:t xml:space="preserve">تمام بن محمد  تمام بن محمد بن عبد الله بن جعفر، أبو القاسم البجلي الرازي ثم الدمشقي: من حفاظ الحديث، مغربي الأصل. كان محدث دمشق في عصره. له كتاب (الفوائد) ثلاثون جزءا، في الحديث</w:t>
      </w:r>
    </w:p>
    <w:p>
      <w:pPr>
        <w:jc w:val="start"/>
        <w:bidi/>
      </w:pPr>
      <w:r>
        <w:rPr>
          <w:sz w:val="24"/>
          <w:szCs w:val="24"/>
          <w:b w:val="1"/>
          <w:bCs w:val="1"/>
          <w:rtl/>
        </w:rPr>
        <w:t xml:space="preserve">
الأعلام،(دار العلم للملايين - بيروت،2002،ط 15،ج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القاسم البجلي 397
</w:t>
      </w:r>
    </w:p>
    <w:p>
      <w:pPr/>
      <w:r>
        <w:rPr/>
        <w:t xml:space="preserve">الحافظ أبو القاسم البجلي 397 تمام بن محمد بن عبد الله بن جعفر بن عبد الله بن الجنيد، الحافظ أبو القاسم بن الحافظ أبي الحسين البجلي الرازي الدمشقي المحدث، كان عالما بالحديث ومعرفة الرجال. وتوفي سنة أربع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محمد
</w:t>
      </w:r>
    </w:p>
    <w:p>
      <w:pPr/>
      <w:r>
        <w:rPr/>
        <w:t xml:space="preserve">تمام بن محمد ابن عبد الله بن جعفر بن عبد الله بن الجنيد، الإمام الحافظ، المفيد الصادق، محدث الشام، أبو القاسم بن الحافظ الثقة أبي الحسين، البجلي، الرازي، ثم الدمشقي.</w:t>
      </w:r>
    </w:p>
    <w:p/>
    <w:p>
      <w:pPr/>
      <w:r>
        <w:rPr/>
        <w:t xml:space="preserve">كان أبوه من أعيان الرحالين الذين سكنوا دمشق، وكتبوا الكثير، فحدث عن: محمد بن أيوب بن الضريس البجلي، ومحمد بن جعفر القتات، وهذه الطبقة، وأسمع: ولده تماما بدمشق واعتنى به.</w:t>
      </w:r>
    </w:p>
    <w:p/>
    <w:p>
      <w:pPr/>
      <w:r>
        <w:rPr/>
        <w:t xml:space="preserve">مولده بدمشق في سنة ثلاثين وثلاث مائة.</w:t>
      </w:r>
    </w:p>
    <w:p/>
    <w:p>
      <w:pPr/>
      <w:r>
        <w:rPr/>
        <w:t xml:space="preserve">سمع: أباه، وخيثمة بن سليمان، والحسن بن حبيب الحصائري، ومحمد بن حميد الحوراني، وأبا الحسن بن حذلم، وأبا علي أحمد بن محمد بن فضالة، وأبا الميمون بن راشد، وأبا يعقوب الأذرعي، وعلي بن أبي العقب، وأبا علي بن هارون، وأحمد بن محمد بن فضالة الحمصي، -صاحب بحر بن نصر، وعلي بن أحمد بن الوليد المري -حدثه عن أخطل بن الحكم-، وعلي بن الحسين بن السفر الجرشي -عن بكار بن قتيبة- ومحمد بن هميان القيسي حدثه عن ابن عرفة، وهشام بن محمد بن عدبس، وإبراهيم بن محمد بن محمد بن سنان، عن ابن بنت مطر، وخلقا سواهم.</w:t>
      </w:r>
    </w:p>
    <w:p/>
    <w:p>
      <w:pPr/>
      <w:r>
        <w:rPr/>
        <w:t xml:space="preserve">وتلا لأبي عمرو على أحمد بن عثمان غلام السباك صاحب الحسن بن الحباب، والحسن بن الحسين الصواف، عن قراءتهما على أبي عمر الدوري.</w:t>
      </w:r>
    </w:p>
    <w:p/>
    <w:p>
      <w:pPr/>
      <w:r>
        <w:rPr/>
        <w:t xml:space="preserve">خرج الفوائد في مجلدة انتقاء من يدري الحديث.</w:t>
      </w:r>
    </w:p>
    <w:p/>
    <w:p>
      <w:pPr/>
      <w:r>
        <w:rPr/>
        <w:t xml:space="preserve">حدث عنه: عبد الوهاب الكلابي -أحد شيوخه- وأبو الحسين الميداني، وأبو علي الأهوازي، والحسن بن علي اللباد، وأحمد بن محمد العتيقي، وعبد العزيز الكتاني، وأحمد بن عبد الرحمن الطرائفي، وخلق سواهم.</w:t>
      </w:r>
    </w:p>
    <w:p/>
    <w:p>
      <w:pPr/>
      <w:r>
        <w:rPr/>
        <w:t xml:space="preserve">قال عبد العزيز الكتاني: توفي أستاذنا أبو القاسم تمام الحافظ لثلاث خلون من المحرم سنة أربع عشرة وأربع مائة.</w:t>
      </w:r>
    </w:p>
    <w:p/>
    <w:p>
      <w:pPr/>
      <w:r>
        <w:rPr/>
        <w:t xml:space="preserve">قال: وكان ثقة حافظا، لم أر أحفظ منه في حديث الشاميين، ذكر أن مولده، سنة ثلاثين وثلاث مائة.</w:t>
      </w:r>
    </w:p>
    <w:p/>
    <w:p>
      <w:pPr/>
      <w:r>
        <w:rPr/>
        <w:t xml:space="preserve">وقال أبو علي الأهوازي: ما رأيت مثل تمام في معناه، كان عالما بالحديث ومعرفة الرجال.</w:t>
      </w:r>
    </w:p>
    <w:p/>
    <w:p>
      <w:pPr/>
      <w:r>
        <w:rPr/>
        <w:t xml:space="preserve">وقال أبو بكر: ما لقينا مثله في الحفظ والخير.</w:t>
      </w:r>
    </w:p>
    <w:p/>
    <w:p>
      <w:pPr/>
      <w:r>
        <w:rPr/>
        <w:t xml:space="preserve">أخبرنا عمر بن عبد المنعم، أخبرنا عبد الصمد بن محمد القاضي إجازة أخبرنا عبد الكريم بن حمزة في سنة خمس وعشرين وخمس مائة، أخبرنا عبد العزيز بن أحمد، حدثنا تمام بن محمد الحافظ، أخبرنا الحسن ابن حبيب، أخبرنا العباس بن الوليد البيروتي، أخبرنا محمد بن شعيب، حدثنا معان بن رفاعة، عن أبي الزبير، عن جابر قال: أمر رسول الله -صلى الله عليه وسلم- سعد بن معاذ أن يكتوي في أكحله، حين رمته بنو النضير، فاكتوى.</w:t>
      </w:r>
    </w:p>
    <w:p/>
    <w:p>
      <w:pPr/>
      <w:r>
        <w:rPr/>
        <w:t xml:space="preserve">هذا حديث غريب، ومعان ليس بذاك القوي.</w:t>
      </w:r>
    </w:p>
    <w:p/>
    <w:p>
      <w:pPr/>
      <w:r>
        <w:rPr/>
        <w:t xml:space="preserve">ومات مع تمام في العام الحافظ أبو سعيد محمد بن علي بن عمرو الأصبهاني النقاش الحنبلي، صاحب التواليف، وشيخ الحرم أبو الحسن علي بن عبد الله بن جهضم الهمذاني الزاهد صاحب ’’بهجة الأسرار’’ -وكان ضعيفا- ومحدث بغداد أبو الفتح هلال بن محمد الحفار، ومسند نيسابور أبو زكريا يحيى بن إبراهيم بن محمد المزكي، ومسند البصرة القاضي أبو عمر القاسم بن جعفر الهاشمي، وشيخ أصبهان القدوة، أبو الحسن علي بن محمد بن ميلة الفرضي، ومحدث طرابلس أبو عبد الله الحسين بن عبد الله بن أبي كامل.</w:t>
      </w:r>
    </w:p>
    <w:p/>
    <w:p>
      <w:pPr/>
      <w:r>
        <w:rPr/>
        <w:t xml:space="preserve">الحفار، المزكي: </w:t>
      </w:r>
    </w:p>
    <w:p>
      <w:pPr>
        <w:jc w:val="start"/>
        <w:bidi/>
      </w:pPr>
      <w:r>
        <w:rPr>
          <w:sz w:val="24"/>
          <w:szCs w:val="24"/>
          <w:b w:val="1"/>
          <w:bCs w:val="1"/>
          <w:rtl/>
        </w:rPr>
        <w:t xml:space="preserve">
سير أعلام النبلاء،(دار الحديث- القاهرة،2006،ط 0،ج 13،ص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الإمام الحافظ محدث الشام أبو القاسم بن أبي الحسين محمد ابن عبد الله بن جعفر المروزي ثم الدمشقي
</w:t>
      </w:r>
    </w:p>
    <w:p>
      <w:pPr/>
      <w:r>
        <w:rPr/>
        <w:t xml:space="preserve">تمام الإمام الحافظ محدث الشام أبو القاسم بن أبي الحسين محمد ابن عبد الله بن جعفر المروزي ثم الدمشقي </w:t>
      </w:r>
    </w:p>
    <w:p/>
    <w:p>
      <w:pPr/>
      <w:r>
        <w:rPr/>
        <w:t xml:space="preserve">ولد بدمشق سنة ثلاثين وثلاثمائة</w:t>
      </w:r>
    </w:p>
    <w:p/>
    <w:p>
      <w:pPr/>
      <w:r>
        <w:rPr/>
        <w:t xml:space="preserve">وسمع أباه وخيثمة وخلقاً</w:t>
      </w:r>
    </w:p>
    <w:p/>
    <w:p>
      <w:pPr/>
      <w:r>
        <w:rPr/>
        <w:t xml:space="preserve">ومنه أبو علي الأهوازي وقال ما رأيت مثله في معناه كان عالما بالحديث ومعرفة الرجال</w:t>
      </w:r>
    </w:p>
    <w:p/>
    <w:p>
      <w:pPr/>
      <w:r>
        <w:rPr/>
        <w:t xml:space="preserve">وقال أبو بكر الحداد ما لقينا مثله في الحفظ والخير</w:t>
      </w:r>
    </w:p>
    <w:p/>
    <w:p>
      <w:pPr/>
      <w:r>
        <w:rPr/>
        <w:t xml:space="preserve">وقال عبد العزيز بن أحمد الكتاني كان ثقة لم أر أحفظ منه في حديث الشاميين مات ثالث محرم سنة أربع عشرة وأربعمائة</w:t>
      </w:r>
    </w:p>
    <w:p>
      <w:pPr>
        <w:jc w:val="start"/>
        <w:bidi/>
      </w:pPr>
      <w:r>
        <w:rPr>
          <w:sz w:val="24"/>
          <w:szCs w:val="24"/>
          <w:b w:val="1"/>
          <w:bCs w:val="1"/>
          <w:rtl/>
        </w:rPr>
        <w:t xml:space="preserve">
طبقات الحفاظ،(دار الكتب العلمية - بيروت،1403،ط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محمد بن عبد الله الرازي
</w:t>
      </w:r>
    </w:p>
    <w:p>
      <w:pPr/>
      <w:r>
        <w:rPr/>
        <w:t xml:space="preserve">والحافظ تمام بن محمد بن عبد الله الرازي محدث دمشق</w:t>
      </w:r>
    </w:p>
    <w:p>
      <w:pPr>
        <w:jc w:val="start"/>
        <w:bidi/>
      </w:pPr>
      <w:r>
        <w:rPr>
          <w:sz w:val="24"/>
          <w:szCs w:val="24"/>
          <w:b w:val="1"/>
          <w:bCs w:val="1"/>
          <w:rtl/>
        </w:rPr>
        <w:t xml:space="preserve">
المعين في طبقات المحدثين،(دار الفرقان، عمان - الأردن،1984،ط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w:t>
      </w:r>
    </w:p>
    <w:p>
      <w:pPr/>
      <w:r>
        <w:rPr/>
        <w:t xml:space="preserve">تمام </w:t>
      </w:r>
    </w:p>
    <w:p/>
    <w:p>
      <w:pPr/>
      <w:r>
        <w:rPr/>
        <w:t xml:space="preserve">ابن محمد بن عبد الله بن جعفر، الحافظ، محدث الشام، أبو القاسم، الرازي، ثم الدمشقي.</w:t>
      </w:r>
    </w:p>
    <w:p/>
    <w:p>
      <w:pPr/>
      <w:r>
        <w:rPr/>
        <w:t xml:space="preserve">ولد بدمشق سنة ثلاثين وثلاث مئة.</w:t>
      </w:r>
    </w:p>
    <w:p/>
    <w:p>
      <w:pPr/>
      <w:r>
        <w:rPr/>
        <w:t xml:space="preserve">وسمع أباه، وخيثمة الأطرابلسي، وأبا الحسن بن حذلم، وأبا الميمون بن راشد، وأبا علي أحمد بن محمد بن فضالة، والحسن بن حبيب الحصائري، وأبا يعقوب الأذرعي، ومحمد بن حميد الحوراني، وخلائق.</w:t>
      </w:r>
    </w:p>
    <w:p/>
    <w:p>
      <w:pPr/>
      <w:r>
        <w:rPr/>
        <w:t xml:space="preserve">وتلا القرآن على أحمد بن عثمان غلام السباك.</w:t>
      </w:r>
    </w:p>
    <w:p/>
    <w:p>
      <w:pPr/>
      <w:r>
        <w:rPr/>
        <w:t xml:space="preserve">روى عنه: عبد الوهاب الكلابي - وهو من شيوخه - وأبو الحسين الميداني، وأبو علي الأهوازي [وعبد العزيز الكتاني، وآخرون].</w:t>
      </w:r>
    </w:p>
    <w:p/>
    <w:p>
      <w:pPr/>
      <w:r>
        <w:rPr/>
        <w:t xml:space="preserve">[قال أبو علي الأهوازي]: ما رأيت مثله في معناه، كان عالماً بالحديث، ومعرفة الرجال.</w:t>
      </w:r>
    </w:p>
    <w:p/>
    <w:p>
      <w:pPr/>
      <w:r>
        <w:rPr/>
        <w:t xml:space="preserve">وقال أبو بكر الحداد: ما لقينا مثله في الحفظ والخير.</w:t>
      </w:r>
    </w:p>
    <w:p/>
    <w:p>
      <w:pPr/>
      <w:r>
        <w:rPr/>
        <w:t xml:space="preserve">وقال الكتاني: توفي أستاذنا تمام الحافظ في ثالث المحرم سنة أربع عشرة وأربع مئة.</w:t>
      </w:r>
    </w:p>
    <w:p/>
    <w:p>
      <w:pPr/>
      <w:r>
        <w:rPr/>
        <w:t xml:space="preserve">قال: وكان ثقة لم أر أحفظ منه في حديث الشاميين.</w:t>
      </w:r>
    </w:p>
    <w:p/>
    <w:p>
      <w:pPr/>
      <w:r>
        <w:rPr/>
        <w:t xml:space="preserve">وفيها: مات ببغداد المسند أبو عبد الله الحسين بن الحسن بن محمد المخزومي، الغضائري. وبطرابلس محدثها أبو عبد الله الحسين بن عبد الله بن محمد بن أبي كامل العبسي، الطرابلسي، المعدل. والمحدث أبو عبد الله الحسين بن محمد بن [الحسين بن] عبد الله بن فنجويه، الثقفي، الدينوري بنيسابور. وشيخ الحرم أبو الحسن علي بن عبد الله بن الحسن بن جهضم الهمذاني، صاحب كتاب ’’بهجة الأسرار’’. وشيخ أصبهان الفقيه أبو الحسن علي بن محمد بن أحمد بن ميله، الأصبهاني الفرضي. وأبو القاسم علي بن محمد بن علي بن يعقوب الإيادي ببغداد. ومسند البصرة القاضي أبو عمر القاسم بن جعفر بن عبد الواحد الهاشمي، من ولد جعفر بن سليمان الأمير، مات في ذي القعدة، وله اثنتان وتسعون سنة. ومسند بغداد أبو الفتح هلال بن محمد بن جعفر الحفار. ومسند نيسابور أبو زكريا يحيى بن إبراهيم بن محمد بن يحيى المزكي صاحب ’’الأمالي’’.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2026-07-06T10:15:37+03:00</dcterms:created>
  <dcterms:modified xsi:type="dcterms:W3CDTF">2026-07-06T10:15:37+03:00</dcterms:modified>
</cp:coreProperties>
</file>

<file path=docProps/custom.xml><?xml version="1.0" encoding="utf-8"?>
<Properties xmlns="http://schemas.openxmlformats.org/officeDocument/2006/custom-properties" xmlns:vt="http://schemas.openxmlformats.org/officeDocument/2006/docPropsVTypes"/>
</file>