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مليك
</w:t>
      </w:r>
    </w:p>
    <w:p>
      <w:pPr>
        <w:jc w:val="start"/>
        <w:bidi/>
      </w:pPr>
      <w:r>
        <w:rPr>
          <w:rFonts w:ascii="arial" w:hAnsi="arial" w:eastAsia="arial" w:cs="arial"/>
          <w:sz w:val="28"/>
          <w:szCs w:val="28"/>
          <w:b w:val="1"/>
          <w:bCs w:val="1"/>
          <w:rtl/>
        </w:rPr>
        <w:t xml:space="preserve">أبو مليك
</w:t>
      </w:r>
    </w:p>
    <w:p>
      <w:pPr/>
      <w:r>
        <w:rPr/>
        <w:t xml:space="preserve">أبو مليك ذكره الشيخ في رجاله في أصحاب الكاظم عليه السلام وفي تكملة الرجال للشيخ عبد النبي بن علي الكاظمي نزيل جبل عامل الذي هو كالحاشية على النقد قوله أبو مليك كأنه أبو مليك الحضرمي الذي يروي عنه معاوية بن حكيم ويروي هو عن أبي العباس البقباق (أه). </w:t>
      </w:r>
    </w:p>
    <w:p>
      <w:pPr>
        <w:jc w:val="start"/>
        <w:bidi/>
      </w:pPr>
      <w:r>
        <w:rPr>
          <w:sz w:val="24"/>
          <w:szCs w:val="24"/>
          <w:b w:val="1"/>
          <w:bCs w:val="1"/>
          <w:rtl/>
        </w:rPr>
        <w:t xml:space="preserve">
أعيان الشيعة،(دار التعارف للمطبوعات - بيروت،1983،ط 1،ج 2،ص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2026-07-08T16:23:32+03:00</dcterms:created>
  <dcterms:modified xsi:type="dcterms:W3CDTF">2026-07-08T16:23:32+03:00</dcterms:modified>
</cp:coreProperties>
</file>

<file path=docProps/custom.xml><?xml version="1.0" encoding="utf-8"?>
<Properties xmlns="http://schemas.openxmlformats.org/officeDocument/2006/custom-properties" xmlns:vt="http://schemas.openxmlformats.org/officeDocument/2006/docPropsVTypes"/>
</file>