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العجلي الكوفي
</w:t>
      </w:r>
    </w:p>
    <w:p>
      <w:pPr>
        <w:jc w:val="start"/>
        <w:bidi/>
      </w:pPr>
      <w:r>
        <w:rPr>
          <w:rFonts w:ascii="arial" w:hAnsi="arial" w:eastAsia="arial" w:cs="arial"/>
          <w:sz w:val="28"/>
          <w:szCs w:val="28"/>
          <w:b w:val="1"/>
          <w:bCs w:val="1"/>
          <w:rtl/>
        </w:rPr>
        <w:t xml:space="preserve">أبو معمر العجلي الكوفي
</w:t>
      </w:r>
    </w:p>
    <w:p>
      <w:pPr/>
      <w:r>
        <w:rPr/>
        <w:t xml:space="preserve">أبو معمر العجلي الكوفي اسمه إسماعيل بن كثير.</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كثير العجلي الكوفي أبو عمر
</w:t>
      </w:r>
    </w:p>
    <w:p>
      <w:pPr/>
      <w:r>
        <w:rPr/>
        <w:t xml:space="preserve">إسماعيل بن كثير العجلي الكوفي أبو عمر ذكره الشيخ في رجاله في أصحاب الصادقعليه السلام. وفي لسان الميزان ذكره الطوسي في رجال الشيعة وقال كان من الرواة عن جعفر وله مع أبي حنيفة مناظرة وكان عالما حسن المناظر (انتهى).</w:t>
      </w:r>
    </w:p>
    <w:p>
      <w:pPr>
        <w:jc w:val="start"/>
        <w:bidi/>
      </w:pPr>
      <w:r>
        <w:rPr>
          <w:sz w:val="24"/>
          <w:szCs w:val="24"/>
          <w:b w:val="1"/>
          <w:bCs w:val="1"/>
          <w:rtl/>
        </w:rPr>
        <w:t xml:space="preserve">
أعيان الشيعة،(دار التعارف للمطبوعات - بيروت،1983،ط 1،ج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2026-07-08T16:02:12+03:00</dcterms:created>
  <dcterms:modified xsi:type="dcterms:W3CDTF">2026-07-08T16:02:12+03:00</dcterms:modified>
</cp:coreProperties>
</file>

<file path=docProps/custom.xml><?xml version="1.0" encoding="utf-8"?>
<Properties xmlns="http://schemas.openxmlformats.org/officeDocument/2006/custom-properties" xmlns:vt="http://schemas.openxmlformats.org/officeDocument/2006/docPropsVTypes"/>
</file>