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مسعود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مسعود الهمداني الكوفي
</w:t>
      </w:r>
    </w:p>
    <w:p>
      <w:pPr/>
      <w:r>
        <w:rPr/>
        <w:t xml:space="preserve">أبو مسعود الهمداني الكوفي اسمه موسى بن صالح.</w:t>
      </w:r>
    </w:p>
    <w:p/>
    <w:p>
      <w:pPr/>
      <w:r>
        <w:rPr/>
        <w:t xml:space="preserve">(تتمة)</w:t>
      </w:r>
    </w:p>
    <w:p/>
    <w:p>
      <w:pPr/>
      <w:r>
        <w:rPr/>
        <w:t xml:space="preserve">في مشتركات الكاظمي: ومنهم أبو مسعود مشترك بين رجلين لاحظ لهما في التوثيق أحدهما الأنصاري عقبة بن عمرو البدري والثاني مجهول طائي روى عنه ابن أبي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2026-07-08T14:56:17+03:00</dcterms:created>
  <dcterms:modified xsi:type="dcterms:W3CDTF">2026-07-08T14:56:17+03:00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