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مولى علي بن يقطين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مولى علي بن يقطين
</w:t>
      </w:r>
    </w:p>
    <w:p>
      <w:pPr/>
      <w:r>
        <w:rPr/>
        <w:t xml:space="preserve">أبو محمد مولى علي بن يقطين اسمه يونس بن عبد الرحمن بن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2026-07-08T13:22:09+03:00</dcterms:created>
  <dcterms:modified xsi:type="dcterms:W3CDTF">2026-07-08T13:22:09+03:00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