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الفارسي
</w:t>
      </w:r>
    </w:p>
    <w:p>
      <w:pPr>
        <w:jc w:val="start"/>
        <w:bidi/>
      </w:pPr>
      <w:r>
        <w:rPr>
          <w:rFonts w:ascii="arial" w:hAnsi="arial" w:eastAsia="arial" w:cs="arial"/>
          <w:sz w:val="28"/>
          <w:szCs w:val="28"/>
          <w:b w:val="1"/>
          <w:bCs w:val="1"/>
          <w:rtl/>
        </w:rPr>
        <w:t xml:space="preserve">أبو محمد الفارسي
</w:t>
      </w:r>
    </w:p>
    <w:p>
      <w:pPr/>
      <w:r>
        <w:rPr/>
        <w:t xml:space="preserve">أبو محمد الفارسي اسمه عبد الله بن الحسين بن محمد بن يعقوب.</w:t>
      </w:r>
    </w:p>
    <w:p>
      <w:pPr>
        <w:jc w:val="start"/>
        <w:bidi/>
      </w:pPr>
      <w:r>
        <w:rPr>
          <w:sz w:val="24"/>
          <w:szCs w:val="24"/>
          <w:b w:val="1"/>
          <w:bCs w:val="1"/>
          <w:rtl/>
        </w:rPr>
        <w:t xml:space="preserve">
أعيان الشيعة،(دار التعارف للمطبوعات - بيروت،1983،ط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الفارسي الكاتب
</w:t>
      </w:r>
    </w:p>
    <w:p>
      <w:pPr/>
      <w:r>
        <w:rPr/>
        <w:t xml:space="preserve">أبو محمد الفارسي الكاتب عبد الله بن الحسين الفارسي، أبو محمد الكاتب. أديب، راوية للأخبار. روى عن أبي بكر محمد بن القاسم بن بشار الأنباري، وأبي الفرج علي بن الحسين الإصبهاني، والقاضي أبي القاسم علي بن محمد بن أبي الفهم التنوخي، وأبي طالب محمد بن زيد العطار، وأبي سهل أحمد بن محمد بن زياد القطان وغيرهم. وروى عنه أبو عبد الرحمان محمد بن الحسين السلمي النيسابوري.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2026-07-08T11:18:34+03:00</dcterms:created>
  <dcterms:modified xsi:type="dcterms:W3CDTF">2026-07-08T11:18:34+03:00</dcterms:modified>
</cp:coreProperties>
</file>

<file path=docProps/custom.xml><?xml version="1.0" encoding="utf-8"?>
<Properties xmlns="http://schemas.openxmlformats.org/officeDocument/2006/custom-properties" xmlns:vt="http://schemas.openxmlformats.org/officeDocument/2006/docPropsVTypes"/>
</file>