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العلوي
</w:t>
      </w:r>
    </w:p>
    <w:p>
      <w:pPr/>
      <w:r>
        <w:rPr/>
        <w:t xml:space="preserve">أبو محمد العلوي في الرياض: هو بعينه ابن أخي طاهر المذكور في باب الأبناء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2026-07-08T10:54:36+03:00</dcterms:created>
  <dcterms:modified xsi:type="dcterms:W3CDTF">2026-07-08T10:54:36+03:00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