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مالك العنزي الكوفي
</w:t>
      </w:r>
    </w:p>
    <w:p>
      <w:pPr>
        <w:jc w:val="start"/>
        <w:bidi/>
      </w:pPr>
      <w:r>
        <w:rPr>
          <w:rFonts w:ascii="arial" w:hAnsi="arial" w:eastAsia="arial" w:cs="arial"/>
          <w:sz w:val="28"/>
          <w:szCs w:val="28"/>
          <w:b w:val="1"/>
          <w:bCs w:val="1"/>
          <w:rtl/>
        </w:rPr>
        <w:t xml:space="preserve">أبو مالك العنزي الكوفي
</w:t>
      </w:r>
    </w:p>
    <w:p>
      <w:pPr/>
      <w:r>
        <w:rPr/>
        <w:t xml:space="preserve">أبو مالك العنزي الكوفي اسمه محمد بن ضمرة بن مالك.</w:t>
      </w:r>
    </w:p>
    <w:p/>
    <w:p>
      <w:pPr/>
      <w:r>
        <w:rPr/>
        <w:t xml:space="preserve">(تتمة)</w:t>
      </w:r>
    </w:p>
    <w:p/>
    <w:p>
      <w:pPr/>
      <w:r>
        <w:rPr/>
        <w:t xml:space="preserve">في مشتركات الكاظمي: ومنهم أبو مالك المشترك بين جماعة لاحظ لهم في التوثيق (الأول) الحارث بن الحارث وكعب بن عاصم وآخر اختلف في اسمه جميعهم من الصحابة ولم يذكرهم شيخنا (الرابع) أبو مالك الجهني ويعرف برواية ابن أبي عمير عنه (الخامس) أبو مالك الحضرمي الضحاك لم يذكره شيخنا ’’اه’’.</w:t>
      </w:r>
    </w:p>
    <w:p>
      <w:pPr>
        <w:jc w:val="start"/>
        <w:bidi/>
      </w:pPr>
      <w:r>
        <w:rPr>
          <w:sz w:val="24"/>
          <w:szCs w:val="24"/>
          <w:b w:val="1"/>
          <w:bCs w:val="1"/>
          <w:rtl/>
        </w:rPr>
        <w:t xml:space="preserve">
أعيان الشيعة،(دار التعارف للمطبوعات - بيروت،1983،ط 1،ج 2،ص 421)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2026-07-07T04:30:40+03:00</dcterms:created>
  <dcterms:modified xsi:type="dcterms:W3CDTF">2026-07-07T04:30:40+03:00</dcterms:modified>
</cp:coreProperties>
</file>

<file path=docProps/custom.xml><?xml version="1.0" encoding="utf-8"?>
<Properties xmlns="http://schemas.openxmlformats.org/officeDocument/2006/custom-properties" xmlns:vt="http://schemas.openxmlformats.org/officeDocument/2006/docPropsVTypes"/>
</file>