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ليلى بن عبد الله بن الجراح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ليلى بن عبد الله بن الجراح
</w:t>
      </w:r>
    </w:p>
    <w:p>
      <w:pPr/>
      <w:r>
        <w:rPr/>
        <w:t xml:space="preserve">أبو ليلى بن عبد الله بن الجراح عده الشيخ في رجاله في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2026-07-07T03:22:30+03:00</dcterms:created>
  <dcterms:modified xsi:type="dcterms:W3CDTF">2026-07-07T03:22:30+03:00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