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قرة من أصحاب الرضا
</w:t>
      </w:r>
    </w:p>
    <w:p>
      <w:pPr>
        <w:jc w:val="start"/>
        <w:bidi/>
      </w:pPr>
      <w:r>
        <w:rPr>
          <w:rFonts w:ascii="arial" w:hAnsi="arial" w:eastAsia="arial" w:cs="arial"/>
          <w:sz w:val="28"/>
          <w:szCs w:val="28"/>
          <w:b w:val="1"/>
          <w:bCs w:val="1"/>
          <w:rtl/>
        </w:rPr>
        <w:t xml:space="preserve">أبو قرة من أصحاب الرضا
</w:t>
      </w:r>
    </w:p>
    <w:p>
      <w:pPr/>
      <w:r>
        <w:rPr/>
        <w:t xml:space="preserve">أبو قرة من أصحاب الرضا عليه السلام</w:t>
      </w:r>
    </w:p>
    <w:p/>
    <w:p>
      <w:pPr/>
      <w:r>
        <w:rPr/>
        <w:t xml:space="preserve">عن الفاضل الصالح المازندراني عن بعض الفضلاء أن اسمه علي ’’اه’’ ولعله علي بن أبي قرة الذي عده الشيخ في أصحاب الهادي عليه السلام والذي حكى الطبرسي في الاحتجاج أنه كان صاحب ابن شبرمة.</w:t>
      </w:r>
    </w:p>
    <w:p>
      <w:pPr>
        <w:jc w:val="start"/>
        <w:bidi/>
      </w:pPr>
      <w:r>
        <w:rPr>
          <w:sz w:val="24"/>
          <w:szCs w:val="24"/>
          <w:b w:val="1"/>
          <w:bCs w:val="1"/>
          <w:rtl/>
        </w:rPr>
        <w:t xml:space="preserve">
أعيان الشيعة،(دار التعارف للمطبوعات - بيروت،1983،ط 1،ج 2،ص 419)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2026-07-07T03:22:11+03:00</dcterms:created>
  <dcterms:modified xsi:type="dcterms:W3CDTF">2026-07-07T03:22:11+03:00</dcterms:modified>
</cp:coreProperties>
</file>

<file path=docProps/custom.xml><?xml version="1.0" encoding="utf-8"?>
<Properties xmlns="http://schemas.openxmlformats.org/officeDocument/2006/custom-properties" xmlns:vt="http://schemas.openxmlformats.org/officeDocument/2006/docPropsVTypes"/>
</file>