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بن محمد إبراهيم الرشتي
</w:t>
      </w:r>
    </w:p>
    <w:p>
      <w:pPr>
        <w:jc w:val="start"/>
        <w:bidi/>
      </w:pPr>
      <w:r>
        <w:rPr>
          <w:rFonts w:ascii="arial" w:hAnsi="arial" w:eastAsia="arial" w:cs="arial"/>
          <w:sz w:val="28"/>
          <w:szCs w:val="28"/>
          <w:b w:val="1"/>
          <w:bCs w:val="1"/>
          <w:rtl/>
        </w:rPr>
        <w:t xml:space="preserve">الميرزا أبو القاسم بن محمد إبراهيم الرشتي
</w:t>
      </w:r>
    </w:p>
    <w:p>
      <w:pPr/>
      <w:r>
        <w:rPr/>
        <w:t xml:space="preserve">الميرزا أبو القاسم بن محمد إبراهيم الرشتي الأصفهاني فاضل أديب له كتاب التحفة الناصرية في الفنون الأدبية منتجات من أشعار العرب مرتبة على الأبواب مع الترجمة بالفارسية صنفه باسم ناصر الدين شاه القاجاري مطبوع في مجلد كبير.</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2026-07-07T02:17:01+03:00</dcterms:created>
  <dcterms:modified xsi:type="dcterms:W3CDTF">2026-07-07T02:17:01+03:00</dcterms:modified>
</cp:coreProperties>
</file>

<file path=docProps/custom.xml><?xml version="1.0" encoding="utf-8"?>
<Properties xmlns="http://schemas.openxmlformats.org/officeDocument/2006/custom-properties" xmlns:vt="http://schemas.openxmlformats.org/officeDocument/2006/docPropsVTypes"/>
</file>