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القاسم بن رضي الدين الموسوي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القاسم بن رضي الدين الموسوي
</w:t>
      </w:r>
    </w:p>
    <w:p>
      <w:pPr/>
      <w:r>
        <w:rPr/>
        <w:t xml:space="preserve">السيد أبو القاسم بن رضي الدين الموسوي الملقب بمير عالم الهندي</w:t>
      </w:r>
    </w:p>
    <w:p/>
    <w:p>
      <w:pPr/>
      <w:r>
        <w:rPr/>
        <w:t xml:space="preserve">ولد سنة 1166.</w:t>
      </w:r>
    </w:p>
    <w:p/>
    <w:p>
      <w:pPr/>
      <w:r>
        <w:rPr/>
        <w:t xml:space="preserve">عالم فاضل له تاريخ القطبشاهية الموسوم بحديقة العالم مطبوع في مجلدين أولهما في تواريخ القطبشاهية في حيدرآباد، وثانيهما تاريخ الملوك الآصفية إلى سنة 1214.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2026-07-07T00:08:09+03:00</dcterms:created>
  <dcterms:modified xsi:type="dcterms:W3CDTF">2026-07-07T00:08:09+03:00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