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القاسم الخوانساري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القاسم الخوانساري
</w:t>
      </w:r>
    </w:p>
    <w:p>
      <w:pPr/>
      <w:r>
        <w:rPr/>
        <w:t xml:space="preserve">الميرزا أبو القاسم الخوانساري وهو غير جد صاحب الروضات السابق. عالم فاضل كامل وهو صاحب التعليقة على الروضة شرح اللمعة وشرح النصاب بالفارسية في اللغة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2026-07-07T00:04:04+03:00</dcterms:created>
  <dcterms:modified xsi:type="dcterms:W3CDTF">2026-07-07T00:04:04+03:00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