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أبو القاسم المعروف بالحجة
</w:t>
      </w:r>
    </w:p>
    <w:p>
      <w:pPr>
        <w:jc w:val="start"/>
        <w:bidi/>
      </w:pPr>
      <w:r>
        <w:rPr>
          <w:rFonts w:ascii="arial" w:hAnsi="arial" w:eastAsia="arial" w:cs="arial"/>
          <w:sz w:val="28"/>
          <w:szCs w:val="28"/>
          <w:b w:val="1"/>
          <w:bCs w:val="1"/>
          <w:rtl/>
        </w:rPr>
        <w:t xml:space="preserve">السيد الميرزا أبو القاسم المعروف بالحجة
</w:t>
      </w:r>
    </w:p>
    <w:p>
      <w:pPr/>
      <w:r>
        <w:rPr/>
        <w:t xml:space="preserve">السيد الميرزا أبو القاسم المعروف بالحجة ابن السيد حسن ابن السيد محمد المجاهد ابن السيد مير علي صاحب الرياض الطباطبائي الحائري</w:t>
      </w:r>
    </w:p>
    <w:p/>
    <w:p>
      <w:pPr/>
      <w:r>
        <w:rPr/>
        <w:t xml:space="preserve">ولد سنة 1242 وتوفي سنة 1309 في الكاظمية بعد رجوعه من زيارة سامراء قد جاء من كربلاء للزيارة وحمل نعشه إلى كربلاء ودفن مع أخيه وعمه في مقبرتهم المعروفة حذاء بقعة السيد المجاهد.</w:t>
      </w:r>
    </w:p>
    <w:p/>
    <w:p>
      <w:pPr/>
      <w:r>
        <w:rPr/>
        <w:t xml:space="preserve">فقيه أصولي من تلامذة الشيخ مرتضى الأنصاري وقد كتب أكثر ما قرأه على أستاذه من المباحث فقها وأصولا وكان يدرس في كربلاء وهو أحد الرؤساء فيها إليه انتهت رياسة هذا البيت الشريف في الحائر وإليه أرجع تقسيم الأموال الهندية وكان سيدا جليلا صافي الطوية حسن المحاضرة جميل الأخلاق قليل الاعتناء بأمور الدنيا خفيف المؤونة كثير المعونة سخي الطبع عالي الهمة يروي عنه إجازة الميرزا محمد حسن ابن المولى علي العلياري التبريزي وتاريخ الإجازة سنة 1304 والسيد إبراهيم ابن السيد محمد تقي ابن السيد حسين ابن السيد دلدار علي النقوي تاريخها سنة 1290.</w:t>
      </w:r>
    </w:p>
    <w:p/>
    <w:p>
      <w:pPr/>
      <w:r>
        <w:rPr/>
        <w:t xml:space="preserve">خلف السيد محمد باقر والسيد علي المتوفي سنة 1309 والسيد محمد مهدي يقيم الجماعة في الصحن الحسيني الشريف لأم واحدة والسيد حسن لأم أخرى يقيم الجماعة في الصحن الحسيني أيضا مكان أبيه.</w:t>
      </w:r>
    </w:p>
    <w:p>
      <w:pPr>
        <w:jc w:val="start"/>
        <w:bidi/>
      </w:pPr>
      <w:r>
        <w:rPr>
          <w:sz w:val="24"/>
          <w:szCs w:val="24"/>
          <w:b w:val="1"/>
          <w:bCs w:val="1"/>
          <w:rtl/>
        </w:rPr>
        <w:t xml:space="preserve">
أعيان الشيعة،(دار التعارف للمطبوعات - بيروت،1983،ط 1،ج 2،ص 403)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2026-07-07T00:09:43+03:00</dcterms:created>
  <dcterms:modified xsi:type="dcterms:W3CDTF">2026-07-07T00:09:43+03:00</dcterms:modified>
</cp:coreProperties>
</file>

<file path=docProps/custom.xml><?xml version="1.0" encoding="utf-8"?>
<Properties xmlns="http://schemas.openxmlformats.org/officeDocument/2006/custom-properties" xmlns:vt="http://schemas.openxmlformats.org/officeDocument/2006/docPropsVTypes"/>
</file>