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بن الأزهر البغدادي
</w:t>
      </w:r>
    </w:p>
    <w:p>
      <w:pPr>
        <w:jc w:val="start"/>
        <w:bidi/>
      </w:pPr>
      <w:r>
        <w:rPr>
          <w:rFonts w:ascii="arial" w:hAnsi="arial" w:eastAsia="arial" w:cs="arial"/>
          <w:sz w:val="28"/>
          <w:szCs w:val="28"/>
          <w:b w:val="1"/>
          <w:bCs w:val="1"/>
          <w:rtl/>
        </w:rPr>
        <w:t xml:space="preserve">أبو القاسم بن الأزهر البغدادي
</w:t>
      </w:r>
    </w:p>
    <w:p>
      <w:pPr/>
      <w:r>
        <w:rPr/>
        <w:t xml:space="preserve">أبو القاسم بن الأزهر البغدادي كان في عصر الشيخ أبي القاسم الحسين بن روح أحد النواب الأربعة للمهدي عليه السلام روى الشيخ في كتاب الغيبة بسنده عن الصفواني حديثا حاصله أن أبا القاسم بن الأزهر كان حاضرا مجلس الحسن بن علي بن علي بن الوجناء النصيبي ومحمد بن الفضل الموصلي حين قدما بغداد سنة 307 وشاهد فيمن شاهد معجزة لصاحب الزمان عليه السلام حاصلها أنه كتب ابن الوجناء في ورقة بقلم بلا مداد أشياء اتفق عليها هو محمد بن الفضل الذي كان ينكر وكالة أبي القاسم بن روح وأنفذ الورقة إلى أبي القاسم فجاء الجواب عما اتفقا عليه فاعترف محمد بن الفضل واعتذر إلى أبي القاسم واستقاله وقد ذكرنا ذلك مفصلا في ترجمة الحسن بن علي بن الوجناء.</w:t>
      </w:r>
    </w:p>
    <w:p>
      <w:pPr>
        <w:jc w:val="start"/>
        <w:bidi/>
      </w:pPr>
      <w:r>
        <w:rPr>
          <w:sz w:val="24"/>
          <w:szCs w:val="24"/>
          <w:b w:val="1"/>
          <w:bCs w:val="1"/>
          <w:rtl/>
        </w:rPr>
        <w:t xml:space="preserve">
أعيان الشيعة،(دار التعارف للمطبوعات - بيروت،1983،ط 1،ج 2،ص 402)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2026-07-06T23:01:31+03:00</dcterms:created>
  <dcterms:modified xsi:type="dcterms:W3CDTF">2026-07-06T23:01:31+03:00</dcterms:modified>
</cp:coreProperties>
</file>

<file path=docProps/custom.xml><?xml version="1.0" encoding="utf-8"?>
<Properties xmlns="http://schemas.openxmlformats.org/officeDocument/2006/custom-properties" xmlns:vt="http://schemas.openxmlformats.org/officeDocument/2006/docPropsVTypes"/>
</file>