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بهراء
</w:t>
      </w:r>
    </w:p>
    <w:p>
      <w:pPr/>
      <w:r>
        <w:rPr/>
        <w:t xml:space="preserve">بهراء  بهراء بن عمرو بن الحافي، من قضاعة: جد جاهلي. كانت منازل بنيه في شمالي منازل (بلآ) من ينبع إلى عقبة أيلة. وانتشر كثيرون منهم ما بين بلاد الحبشة وصعيد مصر. النسبة إليه (بهراني)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2026-07-06T07:22:06+03:00</dcterms:created>
  <dcterms:modified xsi:type="dcterms:W3CDTF">2026-07-06T07:22:06+03:00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