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الفضل بن محمد الهروي
</w:t>
      </w:r>
    </w:p>
    <w:p>
      <w:pPr>
        <w:jc w:val="start"/>
        <w:bidi/>
      </w:pPr>
      <w:r>
        <w:rPr>
          <w:rFonts w:ascii="arial" w:hAnsi="arial" w:eastAsia="arial" w:cs="arial"/>
          <w:sz w:val="28"/>
          <w:szCs w:val="28"/>
          <w:b w:val="1"/>
          <w:bCs w:val="1"/>
          <w:rtl/>
        </w:rPr>
        <w:t xml:space="preserve">الشيخ أبو الفضل بن محمد الهروي
</w:t>
      </w:r>
    </w:p>
    <w:p>
      <w:pPr/>
      <w:r>
        <w:rPr/>
        <w:t xml:space="preserve">الشيخ أبو الفضل بن محمد الهروي في الرياض: من أجلة علماء الشيعة وله كتاب كنز اليواقيت ويروي عن كتبه السيد ابن طاوس في الإقبال بعض الأخبار في فضل ليلة القدر عن النبي صلى الله عليه وسلم والباقر عليه السلام ’’اه’’. أقول وفي بعض النسخ الفضل بن محمد العروي.</w:t>
      </w:r>
    </w:p>
    <w:p>
      <w:pPr>
        <w:jc w:val="start"/>
        <w:bidi/>
      </w:pPr>
      <w:r>
        <w:rPr>
          <w:sz w:val="24"/>
          <w:szCs w:val="24"/>
          <w:b w:val="1"/>
          <w:bCs w:val="1"/>
          <w:rtl/>
        </w:rPr>
        <w:t xml:space="preserve">
أعيان الشيعة،(دار التعارف للمطبوعات - بيروت،1983،ط 1،ج 2،ص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2026-07-07T02:44:11+03:00</dcterms:created>
  <dcterms:modified xsi:type="dcterms:W3CDTF">2026-07-07T02:44:11+03:00</dcterms:modified>
</cp:coreProperties>
</file>

<file path=docProps/custom.xml><?xml version="1.0" encoding="utf-8"?>
<Properties xmlns="http://schemas.openxmlformats.org/officeDocument/2006/custom-properties" xmlns:vt="http://schemas.openxmlformats.org/officeDocument/2006/docPropsVTypes"/>
</file>