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ابن أخي الوزير أبي القاسم المغربي
</w:t>
      </w:r>
    </w:p>
    <w:p>
      <w:pPr>
        <w:jc w:val="start"/>
        <w:bidi/>
      </w:pPr>
      <w:r>
        <w:rPr>
          <w:rFonts w:ascii="arial" w:hAnsi="arial" w:eastAsia="arial" w:cs="arial"/>
          <w:sz w:val="28"/>
          <w:szCs w:val="28"/>
          <w:b w:val="1"/>
          <w:bCs w:val="1"/>
          <w:rtl/>
        </w:rPr>
        <w:t xml:space="preserve">أبو الفرج ابن أخي الوزير أبي القاسم المغربي
</w:t>
      </w:r>
    </w:p>
    <w:p>
      <w:pPr/>
      <w:r>
        <w:rPr/>
        <w:t xml:space="preserve">أبو الفرج ابن أخي الوزير أبي القاسم المغربي قال ابن الأثير في حوادث سنة 450: لما خطب البساسيري للمستنصر العلوي بالعراق أرسل إليه بمصر يعرفه ما فعل، وكان الوزير هناك أبا الفرج ابن أخي أبي القاسم المغربي وهو ممن هرب من البساسيري وفي نفسه ما فيها، فأوقع فيه وبرد فعله وخوف عاقبته، فتركت أجوبته مدة ثم عادت بغير الذي أمله ورجاه ’’انتهى’’.</w:t>
      </w:r>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2026-07-06T20:49:18+03:00</dcterms:created>
  <dcterms:modified xsi:type="dcterms:W3CDTF">2026-07-06T20:49:18+03:00</dcterms:modified>
</cp:coreProperties>
</file>

<file path=docProps/custom.xml><?xml version="1.0" encoding="utf-8"?>
<Properties xmlns="http://schemas.openxmlformats.org/officeDocument/2006/custom-properties" xmlns:vt="http://schemas.openxmlformats.org/officeDocument/2006/docPropsVTypes"/>
</file>