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الفتح الصيداوي
</w:t>
      </w:r>
    </w:p>
    <w:p>
      <w:pPr>
        <w:jc w:val="start"/>
        <w:bidi/>
      </w:pPr>
      <w:r>
        <w:rPr>
          <w:rFonts w:ascii="arial" w:hAnsi="arial" w:eastAsia="arial" w:cs="arial"/>
          <w:sz w:val="28"/>
          <w:szCs w:val="28"/>
          <w:b w:val="1"/>
          <w:bCs w:val="1"/>
          <w:rtl/>
        </w:rPr>
        <w:t xml:space="preserve">الشيخ أبو الفتح الصيداوي
</w:t>
      </w:r>
    </w:p>
    <w:p>
      <w:pPr/>
      <w:r>
        <w:rPr/>
        <w:t xml:space="preserve">الشيخ أبو الفتح الصيداوي في باب الكنى من رياض العلماء ما لفظه: كان من أعاظم تلامذة بعض تلاميذ السيد المرتضى ويظهر من بعض فوائد الشهيد في طي ذكر تلامذة السيد المرتضى أن القاضي ابن البراج الذي هو من تلامذة المرتضى كان أستاذ أبو الفتح الصيداوي وأن أبا الفتح هذا من علماء أصحابنا ولم أجده في كتب الرجال ولعله مذكور باسمه في مطاوي كتابنا هذا فلاحظ ’’اه’’ أقول لعله الكراجكي أبو الفتح محمد بن علي بن عثمان الكراجكي ولعله كان يتردد في سياحاته الكثيرة إلى صيدا وسكنها مدة فنسب إليها وابن البراج كان من مشائخه وابن البراج كان من تلامذة المرتضى، والكراجكي وإن كان من تلامذة المرتضى أيضا إلا أن كونه في هذا الكلام من تلامذة المرتضى أيضا والله أعلم.</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2026-07-06T20:46:33+03:00</dcterms:created>
  <dcterms:modified xsi:type="dcterms:W3CDTF">2026-07-06T20:46:33+03:00</dcterms:modified>
</cp:coreProperties>
</file>

<file path=docProps/custom.xml><?xml version="1.0" encoding="utf-8"?>
<Properties xmlns="http://schemas.openxmlformats.org/officeDocument/2006/custom-properties" xmlns:vt="http://schemas.openxmlformats.org/officeDocument/2006/docPropsVTypes"/>
</file>