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ضياء الدين أبو غانم بن أبي غانم بن علي الجواني
</w:t>
      </w:r>
    </w:p>
    <w:p>
      <w:pPr>
        <w:jc w:val="start"/>
        <w:bidi/>
      </w:pPr>
      <w:r>
        <w:rPr>
          <w:rFonts w:ascii="arial" w:hAnsi="arial" w:eastAsia="arial" w:cs="arial"/>
          <w:sz w:val="28"/>
          <w:szCs w:val="28"/>
          <w:b w:val="1"/>
          <w:bCs w:val="1"/>
          <w:rtl/>
        </w:rPr>
        <w:t xml:space="preserve">الشيخ ضياء الدين أبو غانم بن أبي غانم بن علي الجواني
</w:t>
      </w:r>
    </w:p>
    <w:p>
      <w:pPr/>
      <w:r>
        <w:rPr/>
        <w:t xml:space="preserve">الشيخ ضياء الدين أبو غانم بن أبي غانم بن علي الجواني صالح قاله منتجب الدين وفي نسخة من أمل الآمل مخطوطة وفي النسخة المطبوعة الجوانة بدل الجواني وفي فهرست منتجب الدين المطبوع الخوانة ويوشك أن يكون ذلك تحريف الجواني كما يأتي.</w:t>
      </w:r>
    </w:p>
    <w:p>
      <w:pPr>
        <w:jc w:val="start"/>
        <w:bidi/>
      </w:pPr>
      <w:r>
        <w:rPr>
          <w:sz w:val="24"/>
          <w:szCs w:val="24"/>
          <w:b w:val="1"/>
          <w:bCs w:val="1"/>
          <w:rtl/>
        </w:rPr>
        <w:t xml:space="preserve">
أعيان الشيعة،(دار التعارف للمطبوعات - بيروت،1983،ط 1،ج 2،ص 392)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2026-07-06T20:02:04+03:00</dcterms:created>
  <dcterms:modified xsi:type="dcterms:W3CDTF">2026-07-06T20:02:04+03:00</dcterms:modified>
</cp:coreProperties>
</file>

<file path=docProps/custom.xml><?xml version="1.0" encoding="utf-8"?>
<Properties xmlns="http://schemas.openxmlformats.org/officeDocument/2006/custom-properties" xmlns:vt="http://schemas.openxmlformats.org/officeDocument/2006/docPropsVTypes"/>
</file>