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السراج وفي بعض النسخ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السراج وفي بعض النسخ أبو عمرو
</w:t>
      </w:r>
    </w:p>
    <w:p>
      <w:pPr/>
      <w:r>
        <w:rPr/>
        <w:t xml:space="preserve">أبو عمر السراج وفي بعض النسخ أبو عمرو روى الشيخ في التهذيب والكليني في الكافي في عدة مواضع عن الحسين بن العلاء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2026-07-06T19:32:54+03:00</dcterms:created>
  <dcterms:modified xsi:type="dcterms:W3CDTF">2026-07-06T19:32:54+03:00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