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عمار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عمار الهمداني
</w:t>
      </w:r>
    </w:p>
    <w:p>
      <w:pPr/>
      <w:r>
        <w:rPr/>
        <w:t xml:space="preserve">أبو عمار الهمداني اسمه سعد بن حميد.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حميد أبو عمار الهمذاني
</w:t>
      </w:r>
    </w:p>
    <w:p>
      <w:pPr/>
      <w:r>
        <w:rPr/>
        <w:t xml:space="preserve">سعد بن حميد أبو عمار الهمذاني ذكره الشيخ في رجاله في أصحاب علي عليه السلام وقال: أصيبت عينه بصفين وأثبته ابن داود أبو عمارة بالهاء.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221)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2026-07-06T17:35:32+03:00</dcterms:created>
  <dcterms:modified xsi:type="dcterms:W3CDTF">2026-07-06T17:35:32+03:00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