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عمار الطحان
</w:t>
      </w:r>
    </w:p>
    <w:p>
      <w:pPr>
        <w:jc w:val="start"/>
        <w:bidi/>
      </w:pPr>
      <w:r>
        <w:rPr>
          <w:rFonts w:ascii="arial" w:hAnsi="arial" w:eastAsia="arial" w:cs="arial"/>
          <w:sz w:val="28"/>
          <w:szCs w:val="28"/>
          <w:b w:val="1"/>
          <w:bCs w:val="1"/>
          <w:rtl/>
        </w:rPr>
        <w:t xml:space="preserve">أبو عمار الطحان
</w:t>
      </w:r>
    </w:p>
    <w:p>
      <w:pPr/>
      <w:r>
        <w:rPr/>
        <w:t xml:space="preserve">أبو عمار الطحان قال الشيخ في الفهرست له روايات رويناها عن جماعة عن أبي المفضل عن حميد عن أحمد بن ميتم عن أبي عمار وفي المعالم أبو عمار الطحان له روايات.</w:t>
      </w:r>
    </w:p>
    <w:p>
      <w:pPr>
        <w:jc w:val="start"/>
        <w:bidi/>
      </w:pPr>
      <w:r>
        <w:rPr>
          <w:sz w:val="24"/>
          <w:szCs w:val="24"/>
          <w:b w:val="1"/>
          <w:bCs w:val="1"/>
          <w:rtl/>
        </w:rPr>
        <w:t xml:space="preserve">
أعيان الشيعة،(دار التعارف للمطبوعات - بيروت،1983،ط 1،ج 2،ص 388)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2026-07-06T17:32:56+03:00</dcterms:created>
  <dcterms:modified xsi:type="dcterms:W3CDTF">2026-07-06T17:32:56+03:00</dcterms:modified>
</cp:coreProperties>
</file>

<file path=docProps/custom.xml><?xml version="1.0" encoding="utf-8"?>
<Properties xmlns="http://schemas.openxmlformats.org/officeDocument/2006/custom-properties" xmlns:vt="http://schemas.openxmlformats.org/officeDocument/2006/docPropsVTypes"/>
</file>