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بلاشير
</w:t>
      </w:r>
    </w:p>
    <w:p>
      <w:pPr>
        <w:jc w:val="start"/>
        <w:bidi/>
      </w:pPr>
      <w:r>
        <w:rPr>
          <w:rFonts w:ascii="arial" w:hAnsi="arial" w:eastAsia="arial" w:cs="arial"/>
          <w:sz w:val="28"/>
          <w:szCs w:val="28"/>
          <w:b w:val="1"/>
          <w:bCs w:val="1"/>
          <w:rtl/>
        </w:rPr>
        <w:t xml:space="preserve">بلاشير
</w:t>
      </w:r>
    </w:p>
    <w:p>
      <w:pPr/>
      <w:r>
        <w:rPr/>
        <w:t xml:space="preserve">بلاشير  بلاشير. ريجيس، لز Blache’re, R. L. من علماء المستشرقين ومن أعضاء المجمع العلمي العربي بدمشق والمجمع الفرنسي الأعلى (الأنستيتو) بباريس. فرنسي، ضليع من العربية. ولد في مونروج (من ضواحي باريس) وتلقى دروسه الثانوية في الدار البيضا (بالمغرب) وتخرج بكلية الآداب في الجزائر (1922) وسمي أستاذا في معهد الدراسات المغربية العليا في الرباط (1924 - 35) وانتقل إلى باريز محاضرا في الصوربون (38) فمديرا لمدرسة الدراسات العليا العلمية (1942) وأشرف على مجلة (المعرفة) الباريسية، بالعربية والفرنسية، وألف بالفرنسية كتبا كثيرة ترجم بعضها إلى العربية. وكان مخلصا في حبها له، ووفق إلى فرض تدريسها في بعض المعاهد الثانوية الفرنسية. وشارك في خدمة القضايا العربية المغربية والفلسطينية. من كتبه، وكلها مطبوعة (ترجمة القرآن الكريم) ثلاثة أجزا، و (تاريخ الأدب العربي) نقله إلى العربية الدكتور إبراهيم الكيلاني، و (قواعد العربية الفصحى) و (أبو الطيب المتنبي) ترجمه إلى العربية الدكتور أحمد أحمد بدوي، و (معجم عربي فرنسي انكليزي).</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2026-07-06T07:23:50+03:00</dcterms:created>
  <dcterms:modified xsi:type="dcterms:W3CDTF">2026-07-06T07:23:50+03:00</dcterms:modified>
</cp:coreProperties>
</file>

<file path=docProps/custom.xml><?xml version="1.0" encoding="utf-8"?>
<Properties xmlns="http://schemas.openxmlformats.org/officeDocument/2006/custom-properties" xmlns:vt="http://schemas.openxmlformats.org/officeDocument/2006/docPropsVTypes"/>
</file>