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النيشابوري
</w:t>
      </w:r>
    </w:p>
    <w:p>
      <w:pPr>
        <w:jc w:val="start"/>
        <w:bidi/>
      </w:pPr>
      <w:r>
        <w:rPr>
          <w:rFonts w:ascii="arial" w:hAnsi="arial" w:eastAsia="arial" w:cs="arial"/>
          <w:sz w:val="28"/>
          <w:szCs w:val="28"/>
          <w:b w:val="1"/>
          <w:bCs w:val="1"/>
          <w:rtl/>
        </w:rPr>
        <w:t xml:space="preserve">أبو علي النيشابوري
</w:t>
      </w:r>
    </w:p>
    <w:p>
      <w:pPr/>
      <w:r>
        <w:rPr/>
        <w:t xml:space="preserve">أبو علي النيشابوري ذكره الشيخ في رجاله فيمن لم يرو عنهم عليهم السلام وقال ضعيف ’’اه’’ واستثني من كتاب نوادر الحكمة كما يأتي في محمد بن أحمد بن يحيى بن عمران.</w:t>
      </w:r>
    </w:p>
    <w:p>
      <w:pPr>
        <w:jc w:val="start"/>
        <w:bidi/>
      </w:pPr>
      <w:r>
        <w:rPr>
          <w:sz w:val="24"/>
          <w:szCs w:val="24"/>
          <w:b w:val="1"/>
          <w:bCs w:val="1"/>
          <w:rtl/>
        </w:rPr>
        <w:t xml:space="preserve">
أعيان الشيعة،(دار التعارف للمطبوعات - بيروت،1983،ط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2026-07-06T16:18:00+03:00</dcterms:created>
  <dcterms:modified xsi:type="dcterms:W3CDTF">2026-07-06T16:18:00+03:00</dcterms:modified>
</cp:coreProperties>
</file>

<file path=docProps/custom.xml><?xml version="1.0" encoding="utf-8"?>
<Properties xmlns="http://schemas.openxmlformats.org/officeDocument/2006/custom-properties" xmlns:vt="http://schemas.openxmlformats.org/officeDocument/2006/docPropsVTypes"/>
</file>