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علي بن محمد بن منصور الحسيني
</w:t>
      </w:r>
    </w:p>
    <w:p>
      <w:pPr>
        <w:jc w:val="start"/>
        <w:bidi/>
      </w:pPr>
      <w:r>
        <w:rPr>
          <w:rFonts w:ascii="arial" w:hAnsi="arial" w:eastAsia="arial" w:cs="arial"/>
          <w:sz w:val="28"/>
          <w:szCs w:val="28"/>
          <w:b w:val="1"/>
          <w:bCs w:val="1"/>
          <w:rtl/>
        </w:rPr>
        <w:t xml:space="preserve">السيد أبو علي بن محمد بن منصور الحسيني
</w:t>
      </w:r>
    </w:p>
    <w:p>
      <w:pPr/>
      <w:r>
        <w:rPr/>
        <w:t xml:space="preserve">السيد أبو علي بن محمد بن منصور الحسيني في الرياض كان من علماء دولة الشاه عباس الصوفي الأول ومن مؤلفاته كتاب رسائل بدائع الصنائع رأيت الرسالة الخامسة منه مختصرة في مجمل التواريخ من آدم إلى زمن السلطان المذكور ألفه سنة 1019 ’’اه’’.</w:t>
      </w:r>
    </w:p>
    <w:p>
      <w:pPr>
        <w:jc w:val="start"/>
        <w:bidi/>
      </w:pPr>
      <w:r>
        <w:rPr>
          <w:sz w:val="24"/>
          <w:szCs w:val="24"/>
          <w:b w:val="1"/>
          <w:bCs w:val="1"/>
          <w:rtl/>
        </w:rPr>
        <w:t xml:space="preserve">
أعيان الشيعة،(دار التعارف للمطبوعات - بيروت،1983،ط 1،ج 2،ص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2026-07-06T16:21:56+03:00</dcterms:created>
  <dcterms:modified xsi:type="dcterms:W3CDTF">2026-07-06T16:21:56+03:00</dcterms:modified>
</cp:coreProperties>
</file>

<file path=docProps/custom.xml><?xml version="1.0" encoding="utf-8"?>
<Properties xmlns="http://schemas.openxmlformats.org/officeDocument/2006/custom-properties" xmlns:vt="http://schemas.openxmlformats.org/officeDocument/2006/docPropsVTypes"/>
</file>