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أبو العلاء
</w:t>
      </w:r>
    </w:p>
    <w:p>
      <w:pPr>
        <w:jc w:val="start"/>
        <w:bidi/>
      </w:pPr>
      <w:r>
        <w:rPr>
          <w:rFonts w:ascii="arial" w:hAnsi="arial" w:eastAsia="arial" w:cs="arial"/>
          <w:sz w:val="28"/>
          <w:szCs w:val="28"/>
          <w:b w:val="1"/>
          <w:bCs w:val="1"/>
          <w:rtl/>
        </w:rPr>
        <w:t xml:space="preserve">مجد الدين أبو العلاء
</w:t>
      </w:r>
    </w:p>
    <w:p>
      <w:pPr/>
      <w:r>
        <w:rPr/>
        <w:t xml:space="preserve">مجد الدين أبو العلاء يروي بالإجازة عن الحسن بن الحسين بن علي الدوريستي نزيل كاشان كتبها له بخطه على ظهر إرشاد المفيد تاريخها سنة 576 ووصفه فيها بالمولى الآجل ويروي الإرشاد عن المرتضى بن الداعي عن جعفر بن محمد الدوريستي عن المفيد.</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2026-07-06T13:42:16+03:00</dcterms:created>
  <dcterms:modified xsi:type="dcterms:W3CDTF">2026-07-06T13:42:16+03:00</dcterms:modified>
</cp:coreProperties>
</file>

<file path=docProps/custom.xml><?xml version="1.0" encoding="utf-8"?>
<Properties xmlns="http://schemas.openxmlformats.org/officeDocument/2006/custom-properties" xmlns:vt="http://schemas.openxmlformats.org/officeDocument/2006/docPropsVTypes"/>
</file>