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عصام
</w:t>
      </w:r>
    </w:p>
    <w:p>
      <w:pPr>
        <w:jc w:val="start"/>
        <w:bidi/>
      </w:pPr>
      <w:r>
        <w:rPr>
          <w:rFonts w:ascii="arial" w:hAnsi="arial" w:eastAsia="arial" w:cs="arial"/>
          <w:sz w:val="28"/>
          <w:szCs w:val="28"/>
          <w:b w:val="1"/>
          <w:bCs w:val="1"/>
          <w:rtl/>
        </w:rPr>
        <w:t xml:space="preserve">أبو عصام
</w:t>
      </w:r>
    </w:p>
    <w:p>
      <w:pPr/>
      <w:r>
        <w:rPr/>
        <w:t xml:space="preserve">أبو عصام قال النجاشي: ذكر حميد بن زياد قال سمعت من أبي جعفر محمد بن الحسين بن حازم نوادر أبي عصام قال ومات محمد بن الحسين بن حازم سلخ رجب سنة 261 وصلى عليه قاسم بن حازم ’’اه’’ ومر عن الفهرست ابن عصام.</w:t>
      </w:r>
    </w:p>
    <w:p>
      <w:pPr>
        <w:jc w:val="start"/>
        <w:bidi/>
      </w:pPr>
      <w:r>
        <w:rPr>
          <w:sz w:val="24"/>
          <w:szCs w:val="24"/>
          <w:b w:val="1"/>
          <w:bCs w:val="1"/>
          <w:rtl/>
        </w:rPr>
        <w:t xml:space="preserve">
أعيان الشيعة،(دار التعارف للمطبوعات - بيروت،1983،ط 1،ج 2،ص 382)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2026-07-06T12:31:51+03:00</dcterms:created>
  <dcterms:modified xsi:type="dcterms:W3CDTF">2026-07-06T12:31:51+03:00</dcterms:modified>
</cp:coreProperties>
</file>

<file path=docProps/custom.xml><?xml version="1.0" encoding="utf-8"?>
<Properties xmlns="http://schemas.openxmlformats.org/officeDocument/2006/custom-properties" xmlns:vt="http://schemas.openxmlformats.org/officeDocument/2006/docPropsVTypes"/>
</file>