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الوجناء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الوجناء
</w:t>
      </w:r>
    </w:p>
    <w:p>
      <w:pPr/>
      <w:r>
        <w:rPr/>
        <w:t xml:space="preserve">أبو عبد الله بن الوجناء ذكره العلامة في الخلاصة في الفائدة الخامسة من وجوه الشيعة وذكر فيه هو والشيخ في كتاب الغيبة عين ما ذكرناه في أبي عبد الله الباقطاني.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2026-07-06T11:14:30+03:00</dcterms:created>
  <dcterms:modified xsi:type="dcterms:W3CDTF">2026-07-06T11:14:30+03:00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