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الطبري الآملي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الطبري الآملي
</w:t>
      </w:r>
    </w:p>
    <w:p>
      <w:pPr/>
      <w:r>
        <w:rPr/>
        <w:t xml:space="preserve">أبو عبد الله الطبري الآملي كنية أحمد بن محمد الخليلي.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2026-07-06T08:39:03+03:00</dcterms:created>
  <dcterms:modified xsi:type="dcterms:W3CDTF">2026-07-06T08:39:03+03:00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