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البجلي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البجلي
</w:t>
      </w:r>
    </w:p>
    <w:p>
      <w:pPr/>
      <w:r>
        <w:rPr/>
        <w:t xml:space="preserve">أبو عبد الله البجلي كنية أبان بن عثمان بن أحمر البجلي وكنية موسى بن القاسم بن معوية بن وهب. وكنية محمد بن قيس.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2026-07-06T04:08:11+03:00</dcterms:created>
  <dcterms:modified xsi:type="dcterms:W3CDTF">2026-07-06T04:08:11+03:00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