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start"/>
        <w:bidi/>
      </w:pPr>
      <w:r>
        <w:rPr>
          <w:rFonts w:ascii="arial" w:hAnsi="arial" w:eastAsia="arial" w:cs="arial"/>
          <w:sz w:val="32"/>
          <w:szCs w:val="32"/>
          <w:b w:val="1"/>
          <w:bCs w:val="1"/>
          <w:rtl/>
        </w:rPr>
        <w:t xml:space="preserve">أبو عبد الرحمن الضبي
</w:t>
      </w:r>
    </w:p>
    <w:p>
      <w:pPr>
        <w:jc w:val="start"/>
        <w:bidi/>
      </w:pPr>
      <w:r>
        <w:rPr>
          <w:rFonts w:ascii="arial" w:hAnsi="arial" w:eastAsia="arial" w:cs="arial"/>
          <w:sz w:val="28"/>
          <w:szCs w:val="28"/>
          <w:b w:val="1"/>
          <w:bCs w:val="1"/>
          <w:rtl/>
        </w:rPr>
        <w:t xml:space="preserve">أبو عبد الرحمن الضبي
</w:t>
      </w:r>
    </w:p>
    <w:p>
      <w:pPr/>
      <w:r>
        <w:rPr/>
        <w:t xml:space="preserve">أبو عبد الرحمن الضبي اسمه محمد بن الفضيل بن غزوان.</w:t>
      </w:r>
    </w:p>
    <w:p>
      <w:pPr>
        <w:jc w:val="start"/>
        <w:bidi/>
      </w:pPr>
      <w:r>
        <w:rPr>
          <w:sz w:val="24"/>
          <w:szCs w:val="24"/>
          <w:b w:val="1"/>
          <w:bCs w:val="1"/>
          <w:rtl/>
        </w:rPr>
        <w:t xml:space="preserve">
أعيان الشيعة،(دار التعارف للمطبوعات - بيروت،1983،ط 1،ج 2،ص 373)</w:t>
      </w:r>
    </w:p>
    <w:p>
      <w:pPr>
        <w:jc w:val="center"/>
      </w:pPr>
      <w:r>
        <w:rPr>
          <w:sz w:val="24"/>
          <w:szCs w:val="24"/>
          <w:b w:val="1"/>
          <w:bCs w:val="1"/>
          <w:rtl/>
        </w:rPr>
        <w:t xml:space="preserve">=====================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rPr>
      <w:rFonts w:ascii="arial" w:hAnsi="arial" w:eastAsia="arial" w:cs="arial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2026-07-06T02:36:34+03:00</dcterms:created>
  <dcterms:modified xsi:type="dcterms:W3CDTF">2026-07-06T02:36:34+03:00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