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النسابة نقيب الحضرة أبو طالب الزنجاني بن الحسين بن زيد بن محمد بن الحسين بن محمد بن الحسن بن علي بن أحمد بن جعفر بن عبيد الله بن موسى الكاظم عليه السلام
</w:t>
      </w:r>
    </w:p>
    <w:p>
      <w:pPr>
        <w:jc w:val="start"/>
        <w:bidi/>
      </w:pPr>
      <w:r>
        <w:rPr>
          <w:rFonts w:ascii="arial" w:hAnsi="arial" w:eastAsia="arial" w:cs="arial"/>
          <w:sz w:val="28"/>
          <w:szCs w:val="28"/>
          <w:b w:val="1"/>
          <w:bCs w:val="1"/>
          <w:rtl/>
        </w:rPr>
        <w:t xml:space="preserve">أبو طالب الزنجاني بن الحسين بن زيد بن محمد بن الحسين بن محمد بن الحسن بن علي
</w:t>
      </w:r>
    </w:p>
    <w:p>
      <w:pPr/>
      <w:r>
        <w:rPr/>
        <w:t xml:space="preserve">السيد النسابة نقيب الحضرة أبو طالب الزنجاني بن الحسين بن زيد بن محمد بن الحسين بن محمد بن الحسن بن علي بن أحمد بن جعفر بن عبيد الله بن موسى الكاظم عليه السلام. له كتاب الأنساب ينقل عنه السيد أحمد بن محمد بن المهنى بن علي بن المهنى العبيدلي في كتابه الأنساب المشجرة.</w:t>
      </w:r>
    </w:p>
    <w:p>
      <w:pPr>
        <w:jc w:val="start"/>
        <w:bidi/>
      </w:pPr>
      <w:r>
        <w:rPr>
          <w:sz w:val="24"/>
          <w:szCs w:val="24"/>
          <w:b w:val="1"/>
          <w:bCs w:val="1"/>
          <w:rtl/>
        </w:rPr>
        <w:t xml:space="preserve">
أعيان الشيعة،(دار التعارف للمطبوعات - بيروت،1983،ط 1،ج 2،ص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2026-07-06T00:03:29+03:00</dcterms:created>
  <dcterms:modified xsi:type="dcterms:W3CDTF">2026-07-06T00:03:29+03:00</dcterms:modified>
</cp:coreProperties>
</file>

<file path=docProps/custom.xml><?xml version="1.0" encoding="utf-8"?>
<Properties xmlns="http://schemas.openxmlformats.org/officeDocument/2006/custom-properties" xmlns:vt="http://schemas.openxmlformats.org/officeDocument/2006/docPropsVTypes"/>
</file>