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طالب ابن السيد محمد القصير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طالب ابن السيد محمد القصير
</w:t>
      </w:r>
    </w:p>
    <w:p>
      <w:pPr/>
      <w:r>
        <w:rPr/>
        <w:t xml:space="preserve">الميرزا أبو طالب ابن السيد محمد القصير الرضوي المشهدي</w:t>
      </w:r>
    </w:p>
    <w:p/>
    <w:p>
      <w:pPr/>
      <w:r>
        <w:rPr/>
        <w:t xml:space="preserve">في الشجرة الطيبة: سيد جليل وعالم نبيل ذهب بعد موت أبيه إلى رشت فأكرموا مقدمه وأطاعوه وسألوه التوطن عندهم لنشر الأحكام وتعليم الحلال والحرام فأجابهم إلى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2026-07-05T23:59:52+03:00</dcterms:created>
  <dcterms:modified xsi:type="dcterms:W3CDTF">2026-07-05T23:59:52+03:00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