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الشريف الأريجاني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الشريف الأريجاني
</w:t>
      </w:r>
    </w:p>
    <w:p>
      <w:pPr/>
      <w:r>
        <w:rPr/>
        <w:t xml:space="preserve">السيد أبو طالب الشريف الأريجاني كان حيا سنة 1306.</w:t>
      </w:r>
    </w:p>
    <w:p/>
    <w:p>
      <w:pPr/>
      <w:r>
        <w:rPr/>
        <w:t xml:space="preserve">وكان من أفاضل العلماء والسادات الأجلاء ينتهي نسبه إلى السيد جلال الدين أشرف. وكان المترجم من حكام الشرع مبسوط اليد نافذ الحكم في عصر الشاه ناصر الدين القاجاري.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2026-07-05T22:35:26+03:00</dcterms:created>
  <dcterms:modified xsi:type="dcterms:W3CDTF">2026-07-05T22:35:26+03:00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