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ابن الأمير بيك ابن الأمير
</w:t>
      </w:r>
    </w:p>
    <w:p>
      <w:pPr>
        <w:jc w:val="start"/>
        <w:bidi/>
      </w:pPr>
      <w:r>
        <w:rPr>
          <w:rFonts w:ascii="arial" w:hAnsi="arial" w:eastAsia="arial" w:cs="arial"/>
          <w:sz w:val="28"/>
          <w:szCs w:val="28"/>
          <w:b w:val="1"/>
          <w:bCs w:val="1"/>
          <w:rtl/>
        </w:rPr>
        <w:t xml:space="preserve">السيد الأمير أبو طالب ابن الأمير بيك ابن الأمير
</w:t>
      </w:r>
    </w:p>
    <w:p>
      <w:pPr/>
      <w:r>
        <w:rPr/>
        <w:t xml:space="preserve">السيد الأمير أبو طالب ابن الأمير بيك ابن الأمير أبو القاسم الفندرسكي المشهور الحسيني الموسوي الاسترابادي الأصفهاني</w:t>
      </w:r>
    </w:p>
    <w:p/>
    <w:p>
      <w:pPr/>
      <w:r>
        <w:rPr/>
        <w:t xml:space="preserve">(الفندرسكي) بفاء مكسورة ونون ساكنة ودال مهملة وراء مكسورتين وسين مهملة ساكنة وكاف نسبة إلى فندرسك، في الرياض قصبة من توابع أعمال استرآباد بينهما 12 فرسخا.</w:t>
      </w:r>
    </w:p>
    <w:p/>
    <w:p>
      <w:pPr/>
      <w:r>
        <w:rPr/>
        <w:t xml:space="preserve">(أحواله)</w:t>
      </w:r>
    </w:p>
    <w:p/>
    <w:p>
      <w:pPr/>
      <w:r>
        <w:rPr/>
        <w:t xml:space="preserve">عالم فاضل محقق مدقق فقيه محدث حكيم إلاهي متكلم بارع متبحر في أكثر العلوم معاصر للمجلسي الثاني ولصاحب رياض العلماء من كبار علماء ذلك العصر. ووصفه صاحب رياض بأنه من أهل الفضل شاعر منشئ.</w:t>
      </w:r>
    </w:p>
    <w:p/>
    <w:p>
      <w:pPr/>
      <w:r>
        <w:rPr/>
        <w:t xml:space="preserve">(مشايخه)</w:t>
      </w:r>
    </w:p>
    <w:p/>
    <w:p>
      <w:pPr/>
      <w:r>
        <w:rPr/>
        <w:t xml:space="preserve">قال صاحب الرياض قرأ على الأستاذ المحقق وغيره ’’اه’’ (يعنى الآقا حسين الخوانساري) كان من أفاضل تلامذته وقرأ أيضا على المحقق محمد باقر السبزواري صاحب الكفاية.</w:t>
      </w:r>
    </w:p>
    <w:p/>
    <w:p>
      <w:pPr/>
      <w:r>
        <w:rPr/>
        <w:t xml:space="preserve">(مؤلفاته)</w:t>
      </w:r>
    </w:p>
    <w:p/>
    <w:p>
      <w:pPr/>
      <w:r>
        <w:rPr/>
        <w:t xml:space="preserve">له مؤلفات جليلة: (1) كتاب المنتهى في النحو أو النجوم. (2) بيان البديع فارسي يشتمل على الصناعات البديعية. (3) مجمع البحرين فارسي في علم العروض لأشعار العرب والفرس طويل الذيل حسن الفوائد. (4) توضيح المطالب شرح فارسي كبير على خلاصة الحساب للبهائي. (5) شرح أو حاشية على شافية ابن الحاجب في الصرف. (6) حاشية على تفسير البيضاوي. (7) حاشية جليلة على أصول الكافي للكليني. (8) حاشية على شرح اللمعة. (9) ترجمة على شرح اللمع بالفارسية. (10) حاشية على حاشية الخفري على إلاهيات الشفا كذا في الرياض وفي مسودة كتابنا حاشية على شرح تذكرة الهيأة للخفري فكأنه قد وقع تحريف في إحدى العبارتين. (11) حاشية على معالم الأصول للشيخ حسن. (12) غزوات حيدري نظم بالفارسية فيه غزوات أمير المؤمنين عليه السلام. (13) نكار خانة جين وهي مجموعة إنشاءاته بالعربية والفارسية. (14) سامي نامة منظوم بالفارسية.</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2026-07-05T22:40:01+03:00</dcterms:created>
  <dcterms:modified xsi:type="dcterms:W3CDTF">2026-07-05T22:40:01+03:00</dcterms:modified>
</cp:coreProperties>
</file>

<file path=docProps/custom.xml><?xml version="1.0" encoding="utf-8"?>
<Properties xmlns="http://schemas.openxmlformats.org/officeDocument/2006/custom-properties" xmlns:vt="http://schemas.openxmlformats.org/officeDocument/2006/docPropsVTypes"/>
</file>